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2F260" w14:textId="77777777" w:rsidR="00DF453D" w:rsidRDefault="00C100D9" w:rsidP="007726B7">
      <w:pPr>
        <w:snapToGrid w:val="0"/>
        <w:spacing w:beforeLines="50" w:before="156" w:line="312" w:lineRule="auto"/>
        <w:rPr>
          <w:rFonts w:ascii="仿宋_GB2312" w:eastAsia="仿宋_GB2312" w:hAnsi="宋体"/>
          <w:noProof/>
          <w:sz w:val="32"/>
          <w:szCs w:val="32"/>
        </w:rPr>
      </w:pPr>
      <w:bookmarkStart w:id="0" w:name="_GoBack"/>
      <w:bookmarkEnd w:id="0"/>
      <w:r w:rsidRPr="00DF453D">
        <w:rPr>
          <w:rFonts w:ascii="仿宋_GB2312" w:eastAsia="仿宋_GB2312" w:hAnsi="宋体" w:hint="eastAsia"/>
          <w:noProof/>
          <w:sz w:val="32"/>
          <w:szCs w:val="32"/>
        </w:rPr>
        <w:t>附件2：</w:t>
      </w:r>
    </w:p>
    <w:p w14:paraId="4DD91D33" w14:textId="7634680C" w:rsidR="00C100D9" w:rsidRPr="005A1A36" w:rsidRDefault="00C100D9" w:rsidP="007726B7">
      <w:pPr>
        <w:snapToGrid w:val="0"/>
        <w:spacing w:beforeLines="50" w:before="156" w:line="312" w:lineRule="auto"/>
        <w:jc w:val="center"/>
        <w:rPr>
          <w:rFonts w:ascii="方正小标宋简体" w:eastAsia="方正小标宋简体" w:hAnsi="黑体"/>
          <w:noProof/>
          <w:sz w:val="36"/>
          <w:szCs w:val="36"/>
        </w:rPr>
      </w:pPr>
      <w:r w:rsidRPr="005A1A36">
        <w:rPr>
          <w:rFonts w:ascii="方正小标宋简体" w:eastAsia="方正小标宋简体" w:hAnsi="黑体" w:hint="eastAsia"/>
          <w:noProof/>
          <w:sz w:val="36"/>
          <w:szCs w:val="36"/>
        </w:rPr>
        <w:t>“复教园丁保”方案及项目介绍</w:t>
      </w:r>
    </w:p>
    <w:p w14:paraId="53889486" w14:textId="77777777" w:rsidR="00FB7595" w:rsidRPr="007726B7" w:rsidRDefault="00FB7595" w:rsidP="007726B7">
      <w:pPr>
        <w:snapToGrid w:val="0"/>
        <w:spacing w:beforeLines="50" w:before="156" w:line="312" w:lineRule="auto"/>
        <w:jc w:val="center"/>
        <w:rPr>
          <w:rFonts w:ascii="黑体" w:eastAsia="黑体" w:hAnsi="黑体"/>
          <w:noProof/>
          <w:sz w:val="36"/>
          <w:szCs w:val="36"/>
        </w:rPr>
      </w:pPr>
    </w:p>
    <w:p w14:paraId="07838572" w14:textId="32753548" w:rsidR="00C100D9" w:rsidRPr="007726B7" w:rsidRDefault="00DF453D" w:rsidP="00FB7595">
      <w:pPr>
        <w:snapToGrid w:val="0"/>
        <w:spacing w:line="560" w:lineRule="exact"/>
        <w:jc w:val="center"/>
        <w:rPr>
          <w:rFonts w:ascii="黑体" w:eastAsia="黑体" w:hAnsi="黑体" w:cs="仿宋"/>
          <w:bCs/>
          <w:noProof/>
          <w:sz w:val="36"/>
          <w:szCs w:val="36"/>
        </w:rPr>
      </w:pPr>
      <w:r w:rsidRPr="007726B7">
        <w:rPr>
          <w:rFonts w:ascii="黑体" w:eastAsia="黑体" w:hAnsi="黑体" w:cs="仿宋" w:hint="eastAsia"/>
          <w:bCs/>
          <w:noProof/>
          <w:sz w:val="36"/>
          <w:szCs w:val="36"/>
        </w:rPr>
        <w:t>一</w:t>
      </w:r>
      <w:r w:rsidR="003D57D1">
        <w:rPr>
          <w:rFonts w:ascii="黑体" w:eastAsia="黑体" w:hAnsi="黑体" w:cs="仿宋" w:hint="eastAsia"/>
          <w:bCs/>
          <w:noProof/>
          <w:sz w:val="36"/>
          <w:szCs w:val="36"/>
        </w:rPr>
        <w:t>、</w:t>
      </w:r>
      <w:r w:rsidR="00C100D9" w:rsidRPr="007726B7">
        <w:rPr>
          <w:rFonts w:ascii="黑体" w:eastAsia="黑体" w:hAnsi="黑体" w:cs="仿宋" w:hint="eastAsia"/>
          <w:bCs/>
          <w:noProof/>
          <w:sz w:val="36"/>
          <w:szCs w:val="36"/>
        </w:rPr>
        <w:t>大地保险</w:t>
      </w:r>
      <w:r w:rsidRPr="007726B7">
        <w:rPr>
          <w:rFonts w:ascii="黑体" w:eastAsia="黑体" w:hAnsi="黑体" w:cs="仿宋" w:hint="eastAsia"/>
          <w:bCs/>
          <w:noProof/>
          <w:sz w:val="36"/>
          <w:szCs w:val="36"/>
        </w:rPr>
        <w:t>“复教园丁保”</w:t>
      </w:r>
      <w:r w:rsidR="00C100D9" w:rsidRPr="007726B7">
        <w:rPr>
          <w:rFonts w:ascii="黑体" w:eastAsia="黑体" w:hAnsi="黑体" w:cs="仿宋" w:hint="eastAsia"/>
          <w:bCs/>
          <w:noProof/>
          <w:sz w:val="36"/>
          <w:szCs w:val="36"/>
        </w:rPr>
        <w:t>赠险方案</w:t>
      </w:r>
    </w:p>
    <w:p w14:paraId="1DC5B33D" w14:textId="77777777" w:rsidR="00C100D9" w:rsidRPr="00DF453D" w:rsidRDefault="00C100D9" w:rsidP="005A1A36">
      <w:pPr>
        <w:snapToGrid w:val="0"/>
        <w:spacing w:before="240" w:line="560" w:lineRule="exact"/>
        <w:ind w:firstLineChars="200" w:firstLine="640"/>
        <w:rPr>
          <w:rFonts w:ascii="仿宋" w:eastAsia="仿宋" w:hAnsi="仿宋" w:cs="仿宋"/>
          <w:noProof/>
          <w:sz w:val="32"/>
          <w:szCs w:val="32"/>
        </w:rPr>
      </w:pPr>
      <w:r w:rsidRPr="00DF453D">
        <w:rPr>
          <w:rFonts w:ascii="黑体" w:eastAsia="黑体" w:hAnsi="黑体" w:cs="仿宋" w:hint="eastAsia"/>
          <w:bCs/>
          <w:noProof/>
          <w:sz w:val="32"/>
          <w:szCs w:val="32"/>
        </w:rPr>
        <w:t>背景：</w:t>
      </w:r>
      <w:r w:rsidRPr="00DF453D">
        <w:rPr>
          <w:rFonts w:ascii="仿宋" w:eastAsia="仿宋" w:hAnsi="仿宋" w:cs="仿宋" w:hint="eastAsia"/>
          <w:noProof/>
          <w:sz w:val="32"/>
          <w:szCs w:val="32"/>
        </w:rPr>
        <w:t>全国疫情得以好转，各地实施错区域、错层次、错时复教复学方案，各地学校有望在3月-4月份陆续有序复学。为构建和谐有序，健康安全的复教复学环境，中国大地保险拟与中华慈善总会宇泽项目合作，提供针对性的专属保障捐赠，解除复教复学后顾之忧。</w:t>
      </w:r>
    </w:p>
    <w:p w14:paraId="4479FF4E" w14:textId="77777777" w:rsidR="00C100D9" w:rsidRPr="00DF453D" w:rsidRDefault="00C100D9" w:rsidP="00FB7595">
      <w:pPr>
        <w:snapToGrid w:val="0"/>
        <w:spacing w:line="560" w:lineRule="exact"/>
        <w:ind w:firstLineChars="200" w:firstLine="640"/>
        <w:rPr>
          <w:rFonts w:ascii="仿宋" w:eastAsia="仿宋" w:hAnsi="仿宋" w:cs="仿宋"/>
          <w:noProof/>
          <w:sz w:val="32"/>
          <w:szCs w:val="32"/>
        </w:rPr>
      </w:pPr>
      <w:r w:rsidRPr="00DF453D">
        <w:rPr>
          <w:rFonts w:ascii="黑体" w:eastAsia="黑体" w:hAnsi="黑体" w:cs="仿宋" w:hint="eastAsia"/>
          <w:bCs/>
          <w:noProof/>
          <w:sz w:val="32"/>
          <w:szCs w:val="32"/>
        </w:rPr>
        <w:t>现状：</w:t>
      </w:r>
      <w:r w:rsidRPr="00DF453D">
        <w:rPr>
          <w:rFonts w:ascii="仿宋" w:eastAsia="仿宋" w:hAnsi="仿宋" w:cs="仿宋" w:hint="eastAsia"/>
          <w:noProof/>
          <w:sz w:val="32"/>
          <w:szCs w:val="32"/>
        </w:rPr>
        <w:t>大多数学校的学生参加了商业意外险，已获得意外、疾病方面的保障，包括新冠造成的医疗费用、身故等；部分学校参保了校园责任险，对因校方责任造成学生的身故、伤残、医疗费用提供保障，但教师的基础保障尚有空缺。</w:t>
      </w:r>
    </w:p>
    <w:p w14:paraId="17442C81" w14:textId="77777777" w:rsidR="00C100D9" w:rsidRPr="00DF453D" w:rsidRDefault="00C100D9" w:rsidP="00FB7595">
      <w:pPr>
        <w:snapToGrid w:val="0"/>
        <w:spacing w:line="560" w:lineRule="exact"/>
        <w:ind w:firstLineChars="200" w:firstLine="640"/>
        <w:rPr>
          <w:rFonts w:ascii="仿宋" w:eastAsia="仿宋" w:hAnsi="仿宋" w:cs="仿宋"/>
          <w:noProof/>
          <w:sz w:val="32"/>
          <w:szCs w:val="32"/>
        </w:rPr>
      </w:pPr>
      <w:r w:rsidRPr="00DF453D">
        <w:rPr>
          <w:rFonts w:ascii="黑体" w:eastAsia="黑体" w:hAnsi="黑体" w:cs="仿宋" w:hint="eastAsia"/>
          <w:bCs/>
          <w:noProof/>
          <w:sz w:val="32"/>
          <w:szCs w:val="32"/>
        </w:rPr>
        <w:t>范围：</w:t>
      </w:r>
      <w:r w:rsidRPr="00DF453D">
        <w:rPr>
          <w:rFonts w:ascii="仿宋" w:eastAsia="仿宋" w:hAnsi="仿宋" w:cs="仿宋" w:hint="eastAsia"/>
          <w:noProof/>
          <w:sz w:val="32"/>
          <w:szCs w:val="32"/>
        </w:rPr>
        <w:t>北京、上海、深圳。方案如下：</w:t>
      </w:r>
    </w:p>
    <w:tbl>
      <w:tblPr>
        <w:tblW w:w="8960" w:type="dxa"/>
        <w:jc w:val="center"/>
        <w:tblCellSpacing w:w="0" w:type="dxa"/>
        <w:tblCellMar>
          <w:left w:w="0" w:type="dxa"/>
          <w:right w:w="0" w:type="dxa"/>
        </w:tblCellMar>
        <w:tblLook w:val="04A0" w:firstRow="1" w:lastRow="0" w:firstColumn="1" w:lastColumn="0" w:noHBand="0" w:noVBand="1"/>
      </w:tblPr>
      <w:tblGrid>
        <w:gridCol w:w="1307"/>
        <w:gridCol w:w="4395"/>
        <w:gridCol w:w="1900"/>
        <w:gridCol w:w="1358"/>
      </w:tblGrid>
      <w:tr w:rsidR="00C100D9" w:rsidRPr="007726B7" w14:paraId="24CF8531" w14:textId="77777777" w:rsidTr="00EB1667">
        <w:trPr>
          <w:trHeight w:val="567"/>
          <w:tblCellSpacing w:w="0" w:type="dxa"/>
          <w:jc w:val="center"/>
        </w:trPr>
        <w:tc>
          <w:tcPr>
            <w:tcW w:w="8960" w:type="dxa"/>
            <w:gridSpan w:val="4"/>
            <w:tcBorders>
              <w:top w:val="single" w:sz="4" w:space="0" w:color="auto"/>
              <w:left w:val="single" w:sz="4" w:space="0" w:color="auto"/>
              <w:bottom w:val="single" w:sz="4" w:space="0" w:color="auto"/>
              <w:right w:val="single" w:sz="4" w:space="0" w:color="auto"/>
            </w:tcBorders>
            <w:shd w:val="clear" w:color="auto" w:fill="E9EDF4"/>
            <w:tcMar>
              <w:top w:w="15" w:type="dxa"/>
              <w:left w:w="15" w:type="dxa"/>
              <w:right w:w="15" w:type="dxa"/>
            </w:tcMar>
            <w:vAlign w:val="center"/>
          </w:tcPr>
          <w:p w14:paraId="2D6C0A2F" w14:textId="77777777" w:rsidR="00C100D9" w:rsidRPr="007726B7" w:rsidRDefault="00C100D9" w:rsidP="00EB1667">
            <w:pPr>
              <w:pStyle w:val="ab"/>
              <w:widowControl/>
              <w:adjustRightInd w:val="0"/>
              <w:snapToGrid w:val="0"/>
              <w:spacing w:beforeAutospacing="0" w:afterAutospacing="0"/>
              <w:ind w:rightChars="-31" w:right="-65"/>
              <w:rPr>
                <w:rFonts w:ascii="仿宋" w:eastAsia="仿宋" w:hAnsi="仿宋"/>
                <w:noProof/>
                <w:sz w:val="28"/>
                <w:szCs w:val="28"/>
              </w:rPr>
            </w:pPr>
            <w:r w:rsidRPr="007726B7">
              <w:rPr>
                <w:rFonts w:ascii="仿宋" w:eastAsia="仿宋" w:hAnsi="仿宋" w:cs="微软雅黑" w:hint="eastAsia"/>
                <w:b/>
                <w:noProof/>
                <w:color w:val="FF0000"/>
                <w:sz w:val="28"/>
                <w:szCs w:val="28"/>
              </w:rPr>
              <w:t>“复教园丁保”（适用教师）</w:t>
            </w:r>
          </w:p>
        </w:tc>
      </w:tr>
      <w:tr w:rsidR="00C100D9" w:rsidRPr="007726B7" w14:paraId="746BB0C9" w14:textId="77777777" w:rsidTr="00EB1667">
        <w:trPr>
          <w:trHeight w:val="567"/>
          <w:tblCellSpacing w:w="0" w:type="dxa"/>
          <w:jc w:val="center"/>
        </w:trPr>
        <w:tc>
          <w:tcPr>
            <w:tcW w:w="1307" w:type="dxa"/>
            <w:tcBorders>
              <w:top w:val="single" w:sz="4" w:space="0" w:color="FFFFFF"/>
              <w:left w:val="single" w:sz="4" w:space="0" w:color="auto"/>
              <w:bottom w:val="single" w:sz="4" w:space="0" w:color="auto"/>
              <w:right w:val="single" w:sz="4" w:space="0" w:color="auto"/>
            </w:tcBorders>
            <w:shd w:val="clear" w:color="auto" w:fill="E9EDF4"/>
            <w:tcMar>
              <w:top w:w="15" w:type="dxa"/>
              <w:left w:w="15" w:type="dxa"/>
              <w:right w:w="15" w:type="dxa"/>
            </w:tcMar>
            <w:vAlign w:val="center"/>
          </w:tcPr>
          <w:p w14:paraId="483573A7" w14:textId="77777777" w:rsidR="00C100D9" w:rsidRPr="007726B7" w:rsidRDefault="00C100D9" w:rsidP="00EB1667">
            <w:pPr>
              <w:pStyle w:val="ab"/>
              <w:widowControl/>
              <w:adjustRightInd w:val="0"/>
              <w:snapToGrid w:val="0"/>
              <w:spacing w:beforeAutospacing="0" w:afterAutospacing="0"/>
              <w:ind w:rightChars="-31" w:right="-65"/>
              <w:jc w:val="center"/>
              <w:rPr>
                <w:rFonts w:ascii="仿宋" w:eastAsia="仿宋" w:hAnsi="仿宋"/>
                <w:noProof/>
                <w:sz w:val="28"/>
                <w:szCs w:val="28"/>
              </w:rPr>
            </w:pPr>
            <w:r w:rsidRPr="007726B7">
              <w:rPr>
                <w:rFonts w:ascii="仿宋" w:eastAsia="仿宋" w:hAnsi="仿宋" w:cs="微软雅黑" w:hint="eastAsia"/>
                <w:b/>
                <w:noProof/>
                <w:color w:val="000000"/>
                <w:sz w:val="28"/>
                <w:szCs w:val="28"/>
              </w:rPr>
              <w:t>险种</w:t>
            </w:r>
          </w:p>
        </w:tc>
        <w:tc>
          <w:tcPr>
            <w:tcW w:w="4395" w:type="dxa"/>
            <w:tcBorders>
              <w:top w:val="single" w:sz="4" w:space="0" w:color="FFFFFF"/>
              <w:left w:val="single" w:sz="4" w:space="0" w:color="FFFFFF"/>
              <w:bottom w:val="single" w:sz="4" w:space="0" w:color="auto"/>
              <w:right w:val="single" w:sz="4" w:space="0" w:color="auto"/>
            </w:tcBorders>
            <w:shd w:val="clear" w:color="auto" w:fill="E9EDF4"/>
            <w:tcMar>
              <w:top w:w="15" w:type="dxa"/>
              <w:left w:w="15" w:type="dxa"/>
              <w:right w:w="15" w:type="dxa"/>
            </w:tcMar>
            <w:vAlign w:val="center"/>
          </w:tcPr>
          <w:p w14:paraId="45A2B91D" w14:textId="77777777" w:rsidR="00C100D9" w:rsidRPr="007726B7" w:rsidRDefault="00C100D9" w:rsidP="00EB1667">
            <w:pPr>
              <w:pStyle w:val="ab"/>
              <w:widowControl/>
              <w:adjustRightInd w:val="0"/>
              <w:snapToGrid w:val="0"/>
              <w:spacing w:beforeAutospacing="0" w:afterAutospacing="0"/>
              <w:ind w:rightChars="-31" w:right="-65"/>
              <w:jc w:val="center"/>
              <w:rPr>
                <w:rFonts w:ascii="仿宋" w:eastAsia="仿宋" w:hAnsi="仿宋"/>
                <w:noProof/>
                <w:sz w:val="28"/>
                <w:szCs w:val="28"/>
              </w:rPr>
            </w:pPr>
            <w:r w:rsidRPr="007726B7">
              <w:rPr>
                <w:rFonts w:ascii="仿宋" w:eastAsia="仿宋" w:hAnsi="仿宋" w:cs="微软雅黑" w:hint="eastAsia"/>
                <w:b/>
                <w:noProof/>
                <w:color w:val="000000"/>
                <w:sz w:val="28"/>
                <w:szCs w:val="28"/>
              </w:rPr>
              <w:t>保险责任</w:t>
            </w:r>
          </w:p>
        </w:tc>
        <w:tc>
          <w:tcPr>
            <w:tcW w:w="1900" w:type="dxa"/>
            <w:tcBorders>
              <w:top w:val="single" w:sz="4" w:space="0" w:color="FFFFFF"/>
              <w:left w:val="single" w:sz="4" w:space="0" w:color="FFFFFF"/>
              <w:bottom w:val="single" w:sz="4" w:space="0" w:color="auto"/>
              <w:right w:val="single" w:sz="4" w:space="0" w:color="auto"/>
            </w:tcBorders>
            <w:shd w:val="clear" w:color="auto" w:fill="E9EDF4"/>
            <w:tcMar>
              <w:top w:w="15" w:type="dxa"/>
              <w:left w:w="15" w:type="dxa"/>
              <w:right w:w="15" w:type="dxa"/>
            </w:tcMar>
            <w:vAlign w:val="center"/>
          </w:tcPr>
          <w:p w14:paraId="0EA47983" w14:textId="77777777" w:rsidR="00C100D9" w:rsidRPr="007726B7" w:rsidRDefault="00C100D9" w:rsidP="00EB1667">
            <w:pPr>
              <w:pStyle w:val="ab"/>
              <w:widowControl/>
              <w:adjustRightInd w:val="0"/>
              <w:snapToGrid w:val="0"/>
              <w:spacing w:beforeAutospacing="0" w:afterAutospacing="0"/>
              <w:ind w:rightChars="-31" w:right="-65"/>
              <w:jc w:val="center"/>
              <w:rPr>
                <w:rFonts w:ascii="仿宋" w:eastAsia="仿宋" w:hAnsi="仿宋"/>
                <w:noProof/>
                <w:sz w:val="28"/>
                <w:szCs w:val="28"/>
              </w:rPr>
            </w:pPr>
            <w:r w:rsidRPr="007726B7">
              <w:rPr>
                <w:rFonts w:ascii="仿宋" w:eastAsia="仿宋" w:hAnsi="仿宋" w:cs="微软雅黑" w:hint="eastAsia"/>
                <w:b/>
                <w:noProof/>
                <w:color w:val="000000"/>
                <w:sz w:val="28"/>
                <w:szCs w:val="28"/>
              </w:rPr>
              <w:t>保额（元）</w:t>
            </w:r>
          </w:p>
        </w:tc>
        <w:tc>
          <w:tcPr>
            <w:tcW w:w="1358" w:type="dxa"/>
            <w:tcBorders>
              <w:top w:val="single" w:sz="4" w:space="0" w:color="FFFFFF"/>
              <w:left w:val="single" w:sz="4" w:space="0" w:color="FFFFFF"/>
              <w:bottom w:val="single" w:sz="4" w:space="0" w:color="auto"/>
              <w:right w:val="single" w:sz="4" w:space="0" w:color="auto"/>
            </w:tcBorders>
            <w:shd w:val="clear" w:color="auto" w:fill="E9EDF4"/>
            <w:tcMar>
              <w:top w:w="15" w:type="dxa"/>
              <w:left w:w="15" w:type="dxa"/>
              <w:right w:w="15" w:type="dxa"/>
            </w:tcMar>
            <w:vAlign w:val="center"/>
          </w:tcPr>
          <w:p w14:paraId="56D64040" w14:textId="77777777" w:rsidR="00C100D9" w:rsidRPr="007726B7" w:rsidRDefault="00C100D9" w:rsidP="00EB1667">
            <w:pPr>
              <w:pStyle w:val="ab"/>
              <w:widowControl/>
              <w:adjustRightInd w:val="0"/>
              <w:snapToGrid w:val="0"/>
              <w:spacing w:beforeAutospacing="0" w:afterAutospacing="0"/>
              <w:ind w:rightChars="-31" w:right="-65"/>
              <w:jc w:val="center"/>
              <w:rPr>
                <w:rFonts w:ascii="仿宋" w:eastAsia="仿宋" w:hAnsi="仿宋"/>
                <w:noProof/>
                <w:sz w:val="28"/>
                <w:szCs w:val="28"/>
              </w:rPr>
            </w:pPr>
            <w:r w:rsidRPr="007726B7">
              <w:rPr>
                <w:rFonts w:ascii="仿宋" w:eastAsia="仿宋" w:hAnsi="仿宋" w:cs="微软雅黑" w:hint="eastAsia"/>
                <w:b/>
                <w:noProof/>
                <w:color w:val="000000"/>
                <w:sz w:val="28"/>
                <w:szCs w:val="28"/>
              </w:rPr>
              <w:t>保险期间</w:t>
            </w:r>
          </w:p>
        </w:tc>
      </w:tr>
      <w:tr w:rsidR="00C100D9" w:rsidRPr="007726B7" w14:paraId="54BD6014" w14:textId="77777777" w:rsidTr="00EB1667">
        <w:trPr>
          <w:trHeight w:val="567"/>
          <w:tblCellSpacing w:w="0" w:type="dxa"/>
          <w:jc w:val="center"/>
        </w:trPr>
        <w:tc>
          <w:tcPr>
            <w:tcW w:w="1307" w:type="dxa"/>
            <w:vMerge w:val="restart"/>
            <w:tcBorders>
              <w:top w:val="single" w:sz="4" w:space="0" w:color="FFFFFF"/>
              <w:left w:val="single" w:sz="4" w:space="0" w:color="auto"/>
              <w:bottom w:val="single" w:sz="4" w:space="0" w:color="FFFFFF"/>
              <w:right w:val="single" w:sz="4" w:space="0" w:color="auto"/>
            </w:tcBorders>
            <w:shd w:val="clear" w:color="auto" w:fill="E9EDF4"/>
            <w:tcMar>
              <w:top w:w="15" w:type="dxa"/>
              <w:left w:w="15" w:type="dxa"/>
              <w:right w:w="15" w:type="dxa"/>
            </w:tcMar>
            <w:vAlign w:val="center"/>
          </w:tcPr>
          <w:p w14:paraId="626A118B" w14:textId="77777777" w:rsidR="00C100D9" w:rsidRPr="007726B7" w:rsidRDefault="00C100D9" w:rsidP="00EB1667">
            <w:pPr>
              <w:pStyle w:val="ab"/>
              <w:widowControl/>
              <w:adjustRightInd w:val="0"/>
              <w:snapToGrid w:val="0"/>
              <w:spacing w:beforeAutospacing="0" w:afterAutospacing="0"/>
              <w:ind w:rightChars="-31" w:right="-65"/>
              <w:jc w:val="center"/>
              <w:rPr>
                <w:rFonts w:ascii="仿宋" w:eastAsia="仿宋" w:hAnsi="仿宋"/>
                <w:noProof/>
                <w:sz w:val="28"/>
                <w:szCs w:val="28"/>
              </w:rPr>
            </w:pPr>
            <w:r w:rsidRPr="007726B7">
              <w:rPr>
                <w:rFonts w:ascii="仿宋" w:eastAsia="仿宋" w:hAnsi="仿宋" w:cs="微软雅黑" w:hint="eastAsia"/>
                <w:noProof/>
                <w:color w:val="000000"/>
                <w:sz w:val="28"/>
                <w:szCs w:val="28"/>
              </w:rPr>
              <w:t>团意险</w:t>
            </w:r>
          </w:p>
        </w:tc>
        <w:tc>
          <w:tcPr>
            <w:tcW w:w="4395" w:type="dxa"/>
            <w:tcBorders>
              <w:top w:val="single" w:sz="4" w:space="0" w:color="FFFFFF"/>
              <w:left w:val="single" w:sz="4" w:space="0" w:color="FFFFFF"/>
              <w:bottom w:val="single" w:sz="4" w:space="0" w:color="auto"/>
              <w:right w:val="single" w:sz="4" w:space="0" w:color="auto"/>
            </w:tcBorders>
            <w:shd w:val="clear" w:color="auto" w:fill="E9EDF4"/>
            <w:tcMar>
              <w:top w:w="15" w:type="dxa"/>
              <w:left w:w="15" w:type="dxa"/>
              <w:right w:w="15" w:type="dxa"/>
            </w:tcMar>
            <w:vAlign w:val="center"/>
          </w:tcPr>
          <w:p w14:paraId="1A2FEB86" w14:textId="77777777" w:rsidR="00C100D9" w:rsidRPr="007726B7" w:rsidRDefault="00C100D9" w:rsidP="00EB1667">
            <w:pPr>
              <w:pStyle w:val="ab"/>
              <w:widowControl/>
              <w:adjustRightInd w:val="0"/>
              <w:snapToGrid w:val="0"/>
              <w:spacing w:beforeAutospacing="0" w:afterAutospacing="0"/>
              <w:ind w:rightChars="-31" w:right="-65"/>
              <w:rPr>
                <w:rFonts w:ascii="仿宋" w:eastAsia="仿宋" w:hAnsi="仿宋"/>
                <w:noProof/>
                <w:sz w:val="28"/>
                <w:szCs w:val="28"/>
              </w:rPr>
            </w:pPr>
            <w:r w:rsidRPr="007726B7">
              <w:rPr>
                <w:rFonts w:ascii="仿宋" w:eastAsia="仿宋" w:hAnsi="仿宋" w:cs="微软雅黑" w:hint="eastAsia"/>
                <w:noProof/>
                <w:color w:val="000000"/>
                <w:sz w:val="28"/>
                <w:szCs w:val="28"/>
              </w:rPr>
              <w:t>意外伤害（身故、伤残）</w:t>
            </w:r>
          </w:p>
        </w:tc>
        <w:tc>
          <w:tcPr>
            <w:tcW w:w="1900" w:type="dxa"/>
            <w:tcBorders>
              <w:top w:val="single" w:sz="4" w:space="0" w:color="FFFFFF"/>
              <w:left w:val="single" w:sz="4" w:space="0" w:color="FFFFFF"/>
              <w:bottom w:val="single" w:sz="4" w:space="0" w:color="auto"/>
              <w:right w:val="single" w:sz="4" w:space="0" w:color="auto"/>
            </w:tcBorders>
            <w:shd w:val="clear" w:color="auto" w:fill="E9EDF4"/>
            <w:tcMar>
              <w:top w:w="15" w:type="dxa"/>
              <w:left w:w="15" w:type="dxa"/>
              <w:right w:w="15" w:type="dxa"/>
            </w:tcMar>
            <w:vAlign w:val="center"/>
          </w:tcPr>
          <w:p w14:paraId="3B6B27FB" w14:textId="77777777" w:rsidR="00C100D9" w:rsidRPr="007726B7" w:rsidRDefault="00C100D9" w:rsidP="00EB1667">
            <w:pPr>
              <w:pStyle w:val="ab"/>
              <w:widowControl/>
              <w:adjustRightInd w:val="0"/>
              <w:snapToGrid w:val="0"/>
              <w:spacing w:beforeAutospacing="0" w:afterAutospacing="0"/>
              <w:ind w:rightChars="-31" w:right="-65"/>
              <w:rPr>
                <w:rFonts w:ascii="仿宋" w:eastAsia="仿宋" w:hAnsi="仿宋"/>
                <w:noProof/>
                <w:sz w:val="28"/>
                <w:szCs w:val="28"/>
              </w:rPr>
            </w:pPr>
            <w:r w:rsidRPr="007726B7">
              <w:rPr>
                <w:rFonts w:ascii="仿宋" w:eastAsia="仿宋" w:hAnsi="仿宋" w:cs="微软雅黑" w:hint="eastAsia"/>
                <w:noProof/>
                <w:color w:val="000000"/>
                <w:sz w:val="28"/>
                <w:szCs w:val="28"/>
              </w:rPr>
              <w:t>10,000</w:t>
            </w:r>
          </w:p>
        </w:tc>
        <w:tc>
          <w:tcPr>
            <w:tcW w:w="1358" w:type="dxa"/>
            <w:vMerge w:val="restart"/>
            <w:tcBorders>
              <w:top w:val="single" w:sz="4" w:space="0" w:color="FFFFFF"/>
              <w:left w:val="single" w:sz="4" w:space="0" w:color="FFFFFF"/>
              <w:bottom w:val="single" w:sz="4" w:space="0" w:color="FFFFFF"/>
              <w:right w:val="single" w:sz="4" w:space="0" w:color="auto"/>
            </w:tcBorders>
            <w:shd w:val="clear" w:color="auto" w:fill="E9EDF4"/>
            <w:tcMar>
              <w:top w:w="15" w:type="dxa"/>
              <w:left w:w="15" w:type="dxa"/>
              <w:right w:w="15" w:type="dxa"/>
            </w:tcMar>
            <w:vAlign w:val="center"/>
          </w:tcPr>
          <w:p w14:paraId="18E999C9" w14:textId="77777777" w:rsidR="00C100D9" w:rsidRPr="007726B7" w:rsidRDefault="00C100D9" w:rsidP="00EB1667">
            <w:pPr>
              <w:pStyle w:val="ab"/>
              <w:widowControl/>
              <w:adjustRightInd w:val="0"/>
              <w:snapToGrid w:val="0"/>
              <w:spacing w:beforeAutospacing="0" w:afterAutospacing="0"/>
              <w:ind w:rightChars="-31" w:right="-65"/>
              <w:jc w:val="center"/>
              <w:rPr>
                <w:rFonts w:ascii="仿宋" w:eastAsia="仿宋" w:hAnsi="仿宋"/>
                <w:noProof/>
                <w:sz w:val="28"/>
                <w:szCs w:val="28"/>
              </w:rPr>
            </w:pPr>
            <w:r w:rsidRPr="007726B7">
              <w:rPr>
                <w:rFonts w:ascii="仿宋" w:eastAsia="仿宋" w:hAnsi="仿宋" w:cs="微软雅黑" w:hint="eastAsia"/>
                <w:noProof/>
                <w:color w:val="000000"/>
                <w:sz w:val="28"/>
                <w:szCs w:val="28"/>
              </w:rPr>
              <w:t>6个月</w:t>
            </w:r>
          </w:p>
        </w:tc>
      </w:tr>
      <w:tr w:rsidR="00C100D9" w:rsidRPr="007726B7" w14:paraId="02A41104" w14:textId="77777777" w:rsidTr="00EB1667">
        <w:trPr>
          <w:trHeight w:val="567"/>
          <w:tblCellSpacing w:w="0" w:type="dxa"/>
          <w:jc w:val="center"/>
        </w:trPr>
        <w:tc>
          <w:tcPr>
            <w:tcW w:w="1307" w:type="dxa"/>
            <w:vMerge/>
            <w:tcBorders>
              <w:top w:val="single" w:sz="4" w:space="0" w:color="FFFFFF"/>
              <w:left w:val="single" w:sz="4" w:space="0" w:color="auto"/>
              <w:bottom w:val="single" w:sz="4" w:space="0" w:color="FFFFFF"/>
              <w:right w:val="single" w:sz="4" w:space="0" w:color="auto"/>
            </w:tcBorders>
            <w:shd w:val="clear" w:color="auto" w:fill="E9EDF4"/>
            <w:tcMar>
              <w:top w:w="15" w:type="dxa"/>
              <w:left w:w="15" w:type="dxa"/>
              <w:right w:w="15" w:type="dxa"/>
            </w:tcMar>
            <w:vAlign w:val="center"/>
          </w:tcPr>
          <w:p w14:paraId="001BB19E" w14:textId="77777777" w:rsidR="00C100D9" w:rsidRPr="007726B7" w:rsidRDefault="00C100D9" w:rsidP="00EB1667">
            <w:pPr>
              <w:adjustRightInd w:val="0"/>
              <w:snapToGrid w:val="0"/>
              <w:ind w:rightChars="-31" w:right="-65"/>
              <w:rPr>
                <w:rFonts w:ascii="仿宋" w:eastAsia="仿宋" w:hAnsi="仿宋"/>
                <w:noProof/>
                <w:sz w:val="28"/>
                <w:szCs w:val="28"/>
              </w:rPr>
            </w:pPr>
          </w:p>
        </w:tc>
        <w:tc>
          <w:tcPr>
            <w:tcW w:w="4395" w:type="dxa"/>
            <w:tcBorders>
              <w:top w:val="single" w:sz="4" w:space="0" w:color="FFFFFF"/>
              <w:left w:val="single" w:sz="4" w:space="0" w:color="FFFFFF"/>
              <w:bottom w:val="single" w:sz="4" w:space="0" w:color="auto"/>
              <w:right w:val="single" w:sz="4" w:space="0" w:color="auto"/>
            </w:tcBorders>
            <w:shd w:val="clear" w:color="auto" w:fill="E9EDF4"/>
            <w:tcMar>
              <w:top w:w="15" w:type="dxa"/>
              <w:left w:w="15" w:type="dxa"/>
              <w:right w:w="15" w:type="dxa"/>
            </w:tcMar>
            <w:vAlign w:val="center"/>
          </w:tcPr>
          <w:p w14:paraId="41799F6A" w14:textId="77777777" w:rsidR="00C100D9" w:rsidRPr="007726B7" w:rsidRDefault="00C100D9" w:rsidP="00EB1667">
            <w:pPr>
              <w:pStyle w:val="ab"/>
              <w:widowControl/>
              <w:adjustRightInd w:val="0"/>
              <w:snapToGrid w:val="0"/>
              <w:spacing w:beforeAutospacing="0" w:afterAutospacing="0"/>
              <w:ind w:rightChars="-31" w:right="-65"/>
              <w:rPr>
                <w:rFonts w:ascii="仿宋" w:eastAsia="仿宋" w:hAnsi="仿宋"/>
                <w:noProof/>
                <w:sz w:val="28"/>
                <w:szCs w:val="28"/>
              </w:rPr>
            </w:pPr>
            <w:r w:rsidRPr="007726B7">
              <w:rPr>
                <w:rFonts w:ascii="仿宋" w:eastAsia="仿宋" w:hAnsi="仿宋" w:cs="微软雅黑" w:hint="eastAsia"/>
                <w:noProof/>
                <w:color w:val="000000"/>
                <w:sz w:val="28"/>
                <w:szCs w:val="28"/>
              </w:rPr>
              <w:t>感染新型冠状病毒肺炎身故</w:t>
            </w:r>
          </w:p>
        </w:tc>
        <w:tc>
          <w:tcPr>
            <w:tcW w:w="1900" w:type="dxa"/>
            <w:tcBorders>
              <w:top w:val="single" w:sz="4" w:space="0" w:color="FFFFFF"/>
              <w:left w:val="single" w:sz="4" w:space="0" w:color="FFFFFF"/>
              <w:bottom w:val="single" w:sz="4" w:space="0" w:color="auto"/>
              <w:right w:val="single" w:sz="4" w:space="0" w:color="auto"/>
            </w:tcBorders>
            <w:shd w:val="clear" w:color="auto" w:fill="E9EDF4"/>
            <w:tcMar>
              <w:top w:w="15" w:type="dxa"/>
              <w:left w:w="15" w:type="dxa"/>
              <w:right w:w="15" w:type="dxa"/>
            </w:tcMar>
            <w:vAlign w:val="center"/>
          </w:tcPr>
          <w:p w14:paraId="71E57501" w14:textId="77777777" w:rsidR="00C100D9" w:rsidRPr="007726B7" w:rsidRDefault="00C100D9" w:rsidP="00EB1667">
            <w:pPr>
              <w:pStyle w:val="ab"/>
              <w:widowControl/>
              <w:adjustRightInd w:val="0"/>
              <w:snapToGrid w:val="0"/>
              <w:spacing w:beforeAutospacing="0" w:afterAutospacing="0"/>
              <w:ind w:rightChars="-31" w:right="-65"/>
              <w:rPr>
                <w:rFonts w:ascii="仿宋" w:eastAsia="仿宋" w:hAnsi="仿宋"/>
                <w:noProof/>
                <w:sz w:val="28"/>
                <w:szCs w:val="28"/>
              </w:rPr>
            </w:pPr>
            <w:r w:rsidRPr="007726B7">
              <w:rPr>
                <w:rFonts w:ascii="仿宋" w:eastAsia="仿宋" w:hAnsi="仿宋" w:cs="微软雅黑" w:hint="eastAsia"/>
                <w:noProof/>
                <w:color w:val="000000"/>
                <w:sz w:val="28"/>
                <w:szCs w:val="28"/>
              </w:rPr>
              <w:t>200,000</w:t>
            </w:r>
          </w:p>
        </w:tc>
        <w:tc>
          <w:tcPr>
            <w:tcW w:w="1358" w:type="dxa"/>
            <w:vMerge/>
            <w:tcBorders>
              <w:top w:val="single" w:sz="4" w:space="0" w:color="FFFFFF"/>
              <w:left w:val="single" w:sz="4" w:space="0" w:color="FFFFFF"/>
              <w:bottom w:val="single" w:sz="4" w:space="0" w:color="FFFFFF"/>
              <w:right w:val="single" w:sz="4" w:space="0" w:color="auto"/>
            </w:tcBorders>
            <w:shd w:val="clear" w:color="auto" w:fill="E9EDF4"/>
            <w:tcMar>
              <w:top w:w="15" w:type="dxa"/>
              <w:left w:w="15" w:type="dxa"/>
              <w:right w:w="15" w:type="dxa"/>
            </w:tcMar>
            <w:vAlign w:val="center"/>
          </w:tcPr>
          <w:p w14:paraId="0AC6AB3E" w14:textId="77777777" w:rsidR="00C100D9" w:rsidRPr="007726B7" w:rsidRDefault="00C100D9" w:rsidP="00EB1667">
            <w:pPr>
              <w:adjustRightInd w:val="0"/>
              <w:snapToGrid w:val="0"/>
              <w:ind w:rightChars="-31" w:right="-65"/>
              <w:rPr>
                <w:rFonts w:ascii="仿宋" w:eastAsia="仿宋" w:hAnsi="仿宋"/>
                <w:noProof/>
                <w:sz w:val="28"/>
                <w:szCs w:val="28"/>
              </w:rPr>
            </w:pPr>
          </w:p>
        </w:tc>
      </w:tr>
      <w:tr w:rsidR="00C100D9" w:rsidRPr="007726B7" w14:paraId="091DF990" w14:textId="77777777" w:rsidTr="00EB1667">
        <w:trPr>
          <w:trHeight w:val="567"/>
          <w:tblCellSpacing w:w="0" w:type="dxa"/>
          <w:jc w:val="center"/>
        </w:trPr>
        <w:tc>
          <w:tcPr>
            <w:tcW w:w="1307" w:type="dxa"/>
            <w:vMerge/>
            <w:tcBorders>
              <w:top w:val="single" w:sz="4" w:space="0" w:color="FFFFFF"/>
              <w:left w:val="single" w:sz="4" w:space="0" w:color="auto"/>
              <w:bottom w:val="single" w:sz="4" w:space="0" w:color="auto"/>
              <w:right w:val="single" w:sz="4" w:space="0" w:color="auto"/>
            </w:tcBorders>
            <w:shd w:val="clear" w:color="auto" w:fill="E9EDF4"/>
            <w:tcMar>
              <w:top w:w="15" w:type="dxa"/>
              <w:left w:w="15" w:type="dxa"/>
              <w:right w:w="15" w:type="dxa"/>
            </w:tcMar>
            <w:vAlign w:val="center"/>
          </w:tcPr>
          <w:p w14:paraId="6B2D6F5D" w14:textId="77777777" w:rsidR="00C100D9" w:rsidRPr="007726B7" w:rsidRDefault="00C100D9" w:rsidP="00EB1667">
            <w:pPr>
              <w:adjustRightInd w:val="0"/>
              <w:snapToGrid w:val="0"/>
              <w:ind w:rightChars="-31" w:right="-65"/>
              <w:rPr>
                <w:rFonts w:ascii="仿宋" w:eastAsia="仿宋" w:hAnsi="仿宋"/>
                <w:noProof/>
                <w:sz w:val="28"/>
                <w:szCs w:val="28"/>
              </w:rPr>
            </w:pPr>
          </w:p>
        </w:tc>
        <w:tc>
          <w:tcPr>
            <w:tcW w:w="4395" w:type="dxa"/>
            <w:tcBorders>
              <w:top w:val="single" w:sz="4" w:space="0" w:color="FFFFFF"/>
              <w:left w:val="single" w:sz="4" w:space="0" w:color="FFFFFF"/>
              <w:bottom w:val="single" w:sz="4" w:space="0" w:color="auto"/>
              <w:right w:val="single" w:sz="4" w:space="0" w:color="auto"/>
            </w:tcBorders>
            <w:shd w:val="clear" w:color="auto" w:fill="E9EDF4"/>
            <w:tcMar>
              <w:top w:w="15" w:type="dxa"/>
              <w:left w:w="15" w:type="dxa"/>
              <w:right w:w="15" w:type="dxa"/>
            </w:tcMar>
            <w:vAlign w:val="center"/>
          </w:tcPr>
          <w:p w14:paraId="4916235F" w14:textId="77777777" w:rsidR="00C100D9" w:rsidRPr="007726B7" w:rsidRDefault="00C100D9" w:rsidP="00EB1667">
            <w:pPr>
              <w:pStyle w:val="ab"/>
              <w:widowControl/>
              <w:adjustRightInd w:val="0"/>
              <w:snapToGrid w:val="0"/>
              <w:spacing w:beforeAutospacing="0" w:afterAutospacing="0"/>
              <w:ind w:rightChars="-31" w:right="-65"/>
              <w:rPr>
                <w:rFonts w:ascii="仿宋" w:eastAsia="仿宋" w:hAnsi="仿宋"/>
                <w:noProof/>
                <w:sz w:val="28"/>
                <w:szCs w:val="28"/>
              </w:rPr>
            </w:pPr>
            <w:r w:rsidRPr="007726B7">
              <w:rPr>
                <w:rFonts w:ascii="仿宋" w:eastAsia="仿宋" w:hAnsi="仿宋" w:cs="微软雅黑" w:hint="eastAsia"/>
                <w:noProof/>
                <w:color w:val="000000"/>
                <w:sz w:val="28"/>
                <w:szCs w:val="28"/>
              </w:rPr>
              <w:t>感染新型冠状病毒肺炎住院补贴</w:t>
            </w:r>
          </w:p>
        </w:tc>
        <w:tc>
          <w:tcPr>
            <w:tcW w:w="1900" w:type="dxa"/>
            <w:tcBorders>
              <w:top w:val="single" w:sz="4" w:space="0" w:color="FFFFFF"/>
              <w:left w:val="single" w:sz="4" w:space="0" w:color="FFFFFF"/>
              <w:bottom w:val="single" w:sz="4" w:space="0" w:color="auto"/>
              <w:right w:val="single" w:sz="4" w:space="0" w:color="auto"/>
            </w:tcBorders>
            <w:shd w:val="clear" w:color="auto" w:fill="E9EDF4"/>
            <w:tcMar>
              <w:top w:w="15" w:type="dxa"/>
              <w:left w:w="15" w:type="dxa"/>
              <w:right w:w="15" w:type="dxa"/>
            </w:tcMar>
            <w:vAlign w:val="center"/>
          </w:tcPr>
          <w:p w14:paraId="7157C328" w14:textId="77777777" w:rsidR="00C100D9" w:rsidRPr="007726B7" w:rsidRDefault="00C100D9" w:rsidP="00EB1667">
            <w:pPr>
              <w:pStyle w:val="ab"/>
              <w:widowControl/>
              <w:adjustRightInd w:val="0"/>
              <w:snapToGrid w:val="0"/>
              <w:spacing w:beforeAutospacing="0" w:afterAutospacing="0"/>
              <w:ind w:rightChars="-31" w:right="-65"/>
              <w:rPr>
                <w:rFonts w:ascii="仿宋" w:eastAsia="仿宋" w:hAnsi="仿宋"/>
                <w:noProof/>
                <w:sz w:val="28"/>
                <w:szCs w:val="28"/>
              </w:rPr>
            </w:pPr>
            <w:r w:rsidRPr="007726B7">
              <w:rPr>
                <w:rFonts w:ascii="仿宋" w:eastAsia="仿宋" w:hAnsi="仿宋" w:cs="微软雅黑" w:hint="eastAsia"/>
                <w:noProof/>
                <w:color w:val="000000"/>
                <w:sz w:val="28"/>
                <w:szCs w:val="28"/>
              </w:rPr>
              <w:t>300元/天</w:t>
            </w:r>
          </w:p>
        </w:tc>
        <w:tc>
          <w:tcPr>
            <w:tcW w:w="1358" w:type="dxa"/>
            <w:vMerge/>
            <w:tcBorders>
              <w:top w:val="single" w:sz="4" w:space="0" w:color="FFFFFF"/>
              <w:left w:val="single" w:sz="4" w:space="0" w:color="FFFFFF"/>
              <w:bottom w:val="single" w:sz="4" w:space="0" w:color="auto"/>
              <w:right w:val="single" w:sz="4" w:space="0" w:color="auto"/>
            </w:tcBorders>
            <w:shd w:val="clear" w:color="auto" w:fill="E9EDF4"/>
            <w:tcMar>
              <w:top w:w="15" w:type="dxa"/>
              <w:left w:w="15" w:type="dxa"/>
              <w:right w:w="15" w:type="dxa"/>
            </w:tcMar>
            <w:vAlign w:val="center"/>
          </w:tcPr>
          <w:p w14:paraId="4EE6D8F4" w14:textId="77777777" w:rsidR="00C100D9" w:rsidRPr="007726B7" w:rsidRDefault="00C100D9" w:rsidP="00EB1667">
            <w:pPr>
              <w:adjustRightInd w:val="0"/>
              <w:snapToGrid w:val="0"/>
              <w:ind w:rightChars="-31" w:right="-65"/>
              <w:rPr>
                <w:rFonts w:ascii="仿宋" w:eastAsia="仿宋" w:hAnsi="仿宋"/>
                <w:noProof/>
                <w:sz w:val="28"/>
                <w:szCs w:val="28"/>
              </w:rPr>
            </w:pPr>
          </w:p>
        </w:tc>
      </w:tr>
    </w:tbl>
    <w:p w14:paraId="5DFBB286" w14:textId="77777777" w:rsidR="00DF453D" w:rsidRPr="00DF453D" w:rsidRDefault="00C100D9" w:rsidP="00FB7595">
      <w:pPr>
        <w:pStyle w:val="a6"/>
        <w:numPr>
          <w:ilvl w:val="0"/>
          <w:numId w:val="11"/>
        </w:numPr>
        <w:tabs>
          <w:tab w:val="left" w:pos="1418"/>
        </w:tabs>
        <w:snapToGrid w:val="0"/>
        <w:spacing w:line="560" w:lineRule="exact"/>
        <w:ind w:left="0" w:firstLineChars="0" w:firstLine="640"/>
        <w:jc w:val="left"/>
        <w:rPr>
          <w:rFonts w:ascii="仿宋" w:eastAsia="仿宋" w:hAnsi="仿宋" w:cs="仿宋"/>
          <w:noProof/>
          <w:sz w:val="32"/>
          <w:szCs w:val="32"/>
        </w:rPr>
      </w:pPr>
      <w:r w:rsidRPr="00DF453D">
        <w:rPr>
          <w:rFonts w:ascii="仿宋" w:eastAsia="仿宋" w:hAnsi="仿宋" w:cs="仿宋" w:hint="eastAsia"/>
          <w:noProof/>
          <w:sz w:val="32"/>
          <w:szCs w:val="32"/>
        </w:rPr>
        <w:t>意外伤害为24小时意外，包括教师开学前返校期间造成的意外，各种生活、工作意外；</w:t>
      </w:r>
    </w:p>
    <w:p w14:paraId="1BFC94C6" w14:textId="77777777" w:rsidR="00DF453D" w:rsidRDefault="00C100D9" w:rsidP="00FB7595">
      <w:pPr>
        <w:pStyle w:val="a6"/>
        <w:numPr>
          <w:ilvl w:val="0"/>
          <w:numId w:val="11"/>
        </w:numPr>
        <w:tabs>
          <w:tab w:val="left" w:pos="1418"/>
        </w:tabs>
        <w:snapToGrid w:val="0"/>
        <w:spacing w:line="560" w:lineRule="exact"/>
        <w:ind w:left="0" w:firstLineChars="0" w:firstLine="640"/>
        <w:jc w:val="left"/>
        <w:rPr>
          <w:rFonts w:ascii="仿宋" w:eastAsia="仿宋" w:hAnsi="仿宋" w:cs="仿宋"/>
          <w:noProof/>
          <w:sz w:val="32"/>
          <w:szCs w:val="32"/>
        </w:rPr>
      </w:pPr>
      <w:r w:rsidRPr="00DF453D">
        <w:rPr>
          <w:rFonts w:ascii="仿宋" w:eastAsia="仿宋" w:hAnsi="仿宋" w:cs="仿宋" w:hint="eastAsia"/>
          <w:noProof/>
          <w:sz w:val="32"/>
          <w:szCs w:val="32"/>
        </w:rPr>
        <w:t>感染新型冠状病毒肺炎身故、住院无等待期。</w:t>
      </w:r>
    </w:p>
    <w:p w14:paraId="263CCFC5" w14:textId="70BA9E8D" w:rsidR="00A83444" w:rsidRPr="007726B7" w:rsidRDefault="00DF453D" w:rsidP="00FB7595">
      <w:pPr>
        <w:widowControl/>
        <w:snapToGrid w:val="0"/>
        <w:spacing w:line="560" w:lineRule="exact"/>
        <w:jc w:val="center"/>
        <w:rPr>
          <w:rFonts w:ascii="黑体" w:eastAsia="黑体" w:hAnsi="黑体" w:cs="仿宋"/>
          <w:noProof/>
          <w:sz w:val="36"/>
          <w:szCs w:val="36"/>
        </w:rPr>
      </w:pPr>
      <w:r>
        <w:rPr>
          <w:rFonts w:ascii="仿宋" w:eastAsia="仿宋" w:hAnsi="仿宋" w:cs="仿宋" w:hint="eastAsia"/>
          <w:noProof/>
          <w:sz w:val="32"/>
          <w:szCs w:val="32"/>
        </w:rPr>
        <w:br w:type="page"/>
      </w:r>
      <w:r w:rsidR="00A83444" w:rsidRPr="007726B7">
        <w:rPr>
          <w:rFonts w:ascii="黑体" w:eastAsia="黑体" w:hAnsi="黑体" w:cs="仿宋" w:hint="eastAsia"/>
          <w:noProof/>
          <w:sz w:val="36"/>
          <w:szCs w:val="36"/>
        </w:rPr>
        <w:lastRenderedPageBreak/>
        <w:t>二</w:t>
      </w:r>
      <w:r w:rsidR="003D57D1">
        <w:rPr>
          <w:rFonts w:ascii="黑体" w:eastAsia="黑体" w:hAnsi="黑体" w:cs="仿宋" w:hint="eastAsia"/>
          <w:noProof/>
          <w:sz w:val="36"/>
          <w:szCs w:val="36"/>
        </w:rPr>
        <w:t>、</w:t>
      </w:r>
      <w:r w:rsidR="00A83444" w:rsidRPr="007726B7">
        <w:rPr>
          <w:rFonts w:ascii="黑体" w:eastAsia="黑体" w:hAnsi="黑体" w:cs="仿宋" w:hint="eastAsia"/>
          <w:noProof/>
          <w:sz w:val="36"/>
          <w:szCs w:val="36"/>
        </w:rPr>
        <w:t>中华慈善总会简介</w:t>
      </w:r>
    </w:p>
    <w:p w14:paraId="1AA045D5" w14:textId="67F8A070" w:rsidR="00A83444" w:rsidRPr="007726B7" w:rsidRDefault="00A83444" w:rsidP="00C54C6F">
      <w:pPr>
        <w:adjustRightInd w:val="0"/>
        <w:snapToGrid w:val="0"/>
        <w:spacing w:before="240" w:line="560" w:lineRule="exact"/>
        <w:ind w:firstLineChars="200" w:firstLine="640"/>
        <w:rPr>
          <w:rFonts w:ascii="仿宋" w:eastAsia="仿宋" w:hAnsi="仿宋" w:cs="仿宋"/>
          <w:noProof/>
          <w:sz w:val="32"/>
          <w:szCs w:val="32"/>
        </w:rPr>
      </w:pPr>
      <w:r w:rsidRPr="007726B7">
        <w:rPr>
          <w:rFonts w:ascii="仿宋" w:eastAsia="仿宋" w:hAnsi="仿宋" w:cs="仿宋" w:hint="eastAsia"/>
          <w:noProof/>
          <w:sz w:val="32"/>
          <w:szCs w:val="32"/>
        </w:rPr>
        <w:t>中华慈善总会成立于1994年，是经中国政府批准依法注册登记，由热心慈善事业的公民、法人及其他社会组织志愿参加的全国性非营利公益社会团体，目前在全国拥有401个会员单位。其宗旨是：发扬人道主义精神，弘扬中华民族扶贫济困的传统美德，帮助社会上不幸的个人和困难群体，开展多种形式的社会救助工作。中华慈善总会自成立至今，始终坚持恪守总会宗旨，积极倡导慈善意识，努力开拓慈善工作的服务领域，广泛动员社会力量，多方筹措慈善资金，配合政府有关部门在紧急救援、扶贫济困、安老助孤、医疗救助、助学支教等方面做了大量工作，取得了显著成绩。</w:t>
      </w:r>
    </w:p>
    <w:p w14:paraId="11A3C2D1" w14:textId="77777777" w:rsidR="00A83444" w:rsidRPr="007726B7" w:rsidRDefault="00A83444" w:rsidP="00A759AB">
      <w:pPr>
        <w:adjustRightInd w:val="0"/>
        <w:snapToGrid w:val="0"/>
        <w:spacing w:line="560" w:lineRule="exact"/>
        <w:ind w:firstLineChars="200" w:firstLine="640"/>
        <w:rPr>
          <w:rFonts w:ascii="仿宋" w:eastAsia="仿宋" w:hAnsi="仿宋" w:cs="仿宋"/>
          <w:noProof/>
          <w:sz w:val="32"/>
          <w:szCs w:val="32"/>
        </w:rPr>
      </w:pPr>
      <w:r w:rsidRPr="007726B7">
        <w:rPr>
          <w:rFonts w:ascii="仿宋" w:eastAsia="仿宋" w:hAnsi="仿宋" w:cs="仿宋" w:hint="eastAsia"/>
          <w:noProof/>
          <w:sz w:val="32"/>
          <w:szCs w:val="32"/>
        </w:rPr>
        <w:t>近几年来，中华慈善总会特别注意发挥其本身所特有的涵盖面较为宽泛的特点，开展了救灾、扶贫、安老、助孤、支教、助学、扶残、助医等八大方面几十个慈善项目，逐步形成了遍布全国、规模巨大的慈善援助体系。截至目前，中华慈善总会直接募集慈善款物共折合人民币一千二百多亿元，数以千万计的困难群众得到了不同形式的救助。</w:t>
      </w:r>
    </w:p>
    <w:p w14:paraId="52757583" w14:textId="77777777" w:rsidR="00A83444" w:rsidRDefault="00A83444" w:rsidP="00A759AB">
      <w:pPr>
        <w:widowControl/>
        <w:adjustRightInd w:val="0"/>
        <w:snapToGrid w:val="0"/>
        <w:spacing w:line="560" w:lineRule="exact"/>
        <w:jc w:val="left"/>
        <w:rPr>
          <w:rFonts w:ascii="方正小标宋简体" w:eastAsia="方正小标宋简体" w:hAnsi="仿宋" w:cs="仿宋"/>
          <w:bCs/>
          <w:noProof/>
          <w:sz w:val="36"/>
          <w:szCs w:val="36"/>
        </w:rPr>
      </w:pPr>
      <w:r>
        <w:rPr>
          <w:rFonts w:ascii="方正小标宋简体" w:eastAsia="方正小标宋简体" w:hAnsi="仿宋" w:cs="仿宋"/>
          <w:bCs/>
          <w:noProof/>
          <w:sz w:val="36"/>
          <w:szCs w:val="36"/>
        </w:rPr>
        <w:br w:type="page"/>
      </w:r>
    </w:p>
    <w:p w14:paraId="7F29F528" w14:textId="352C2A13" w:rsidR="00BE1DE6" w:rsidRPr="007726B7" w:rsidRDefault="00A83444" w:rsidP="007726B7">
      <w:pPr>
        <w:snapToGrid w:val="0"/>
        <w:spacing w:beforeLines="50" w:before="156" w:line="312" w:lineRule="auto"/>
        <w:jc w:val="center"/>
        <w:outlineLvl w:val="0"/>
        <w:rPr>
          <w:rFonts w:ascii="黑体" w:eastAsia="黑体" w:hAnsi="黑体" w:cs="仿宋"/>
          <w:bCs/>
          <w:noProof/>
          <w:sz w:val="36"/>
          <w:szCs w:val="36"/>
        </w:rPr>
      </w:pPr>
      <w:r w:rsidRPr="007726B7">
        <w:rPr>
          <w:rFonts w:ascii="黑体" w:eastAsia="黑体" w:hAnsi="黑体" w:cs="仿宋" w:hint="eastAsia"/>
          <w:bCs/>
          <w:noProof/>
          <w:sz w:val="36"/>
          <w:szCs w:val="36"/>
        </w:rPr>
        <w:lastRenderedPageBreak/>
        <w:t>三</w:t>
      </w:r>
      <w:r w:rsidR="003D57D1">
        <w:rPr>
          <w:rFonts w:ascii="黑体" w:eastAsia="黑体" w:hAnsi="黑体" w:cs="仿宋" w:hint="eastAsia"/>
          <w:bCs/>
          <w:noProof/>
          <w:sz w:val="36"/>
          <w:szCs w:val="36"/>
        </w:rPr>
        <w:t>、</w:t>
      </w:r>
      <w:r w:rsidR="00C100D9" w:rsidRPr="007726B7">
        <w:rPr>
          <w:rFonts w:ascii="黑体" w:eastAsia="黑体" w:hAnsi="黑体" w:cs="仿宋" w:hint="eastAsia"/>
          <w:bCs/>
          <w:noProof/>
          <w:sz w:val="36"/>
          <w:szCs w:val="36"/>
        </w:rPr>
        <w:t>宇泽慈心项目简介及近期开展的工作</w:t>
      </w:r>
    </w:p>
    <w:p w14:paraId="608CD5EC" w14:textId="5B6C68F6" w:rsidR="00AA0A6D" w:rsidRPr="003D57D1" w:rsidRDefault="00AA0A6D" w:rsidP="00A759AB">
      <w:pPr>
        <w:numPr>
          <w:ilvl w:val="0"/>
          <w:numId w:val="6"/>
        </w:numPr>
        <w:adjustRightInd w:val="0"/>
        <w:snapToGrid w:val="0"/>
        <w:spacing w:line="560" w:lineRule="exact"/>
        <w:ind w:left="0" w:firstLine="708"/>
        <w:rPr>
          <w:rFonts w:ascii="黑体" w:eastAsia="黑体" w:hAnsi="黑体" w:cs="仿宋"/>
          <w:bCs/>
          <w:noProof/>
          <w:sz w:val="32"/>
          <w:szCs w:val="32"/>
        </w:rPr>
      </w:pPr>
      <w:r w:rsidRPr="003D57D1">
        <w:rPr>
          <w:rFonts w:ascii="黑体" w:eastAsia="黑体" w:hAnsi="黑体" w:cs="仿宋" w:hint="eastAsia"/>
          <w:bCs/>
          <w:noProof/>
          <w:sz w:val="32"/>
          <w:szCs w:val="32"/>
        </w:rPr>
        <w:t>中华慈善总会宇泽慈心项目简介</w:t>
      </w:r>
    </w:p>
    <w:p w14:paraId="15F795F4" w14:textId="77777777" w:rsidR="00AA0A6D" w:rsidRPr="007726B7" w:rsidRDefault="00AA0A6D" w:rsidP="00A759AB">
      <w:pPr>
        <w:adjustRightInd w:val="0"/>
        <w:snapToGrid w:val="0"/>
        <w:spacing w:line="560" w:lineRule="exact"/>
        <w:ind w:firstLineChars="200" w:firstLine="640"/>
        <w:rPr>
          <w:rFonts w:ascii="仿宋" w:eastAsia="仿宋" w:hAnsi="仿宋" w:cs="仿宋"/>
          <w:noProof/>
          <w:sz w:val="32"/>
          <w:szCs w:val="32"/>
          <w:lang w:val="zh-TW"/>
        </w:rPr>
      </w:pPr>
      <w:r w:rsidRPr="00A759AB">
        <w:rPr>
          <w:rFonts w:ascii="仿宋" w:eastAsia="仿宋" w:hAnsi="仿宋" w:cs="仿宋" w:hint="eastAsia"/>
          <w:noProof/>
          <w:sz w:val="32"/>
          <w:szCs w:val="32"/>
          <w:lang w:val="zh-TW"/>
        </w:rPr>
        <w:t>项目源于一个动人的故事</w:t>
      </w:r>
      <w:r w:rsidRPr="00A759AB">
        <w:rPr>
          <w:rFonts w:ascii="仿宋" w:eastAsia="仿宋" w:hAnsi="仿宋" w:cs="仿宋" w:hint="eastAsia"/>
          <w:noProof/>
          <w:sz w:val="32"/>
          <w:szCs w:val="32"/>
        </w:rPr>
        <w:t>——</w:t>
      </w:r>
      <w:r w:rsidRPr="007726B7">
        <w:rPr>
          <w:rFonts w:ascii="仿宋" w:eastAsia="仿宋" w:hAnsi="仿宋" w:cs="仿宋" w:hint="eastAsia"/>
          <w:noProof/>
          <w:sz w:val="32"/>
          <w:szCs w:val="32"/>
          <w:lang w:val="zh-TW"/>
        </w:rPr>
        <w:t>“出门看路，注意安全”大概是每位母亲对孩子最常叮嘱的一句话；让孩子“快乐出门去、平安回家来”，总是每位母亲最为质朴、最为衷心的愿望。然而，并不是每一个孩子都能平安归来。</w:t>
      </w:r>
    </w:p>
    <w:p w14:paraId="56407599" w14:textId="77777777" w:rsidR="00AA0A6D" w:rsidRPr="007726B7" w:rsidRDefault="00AA0A6D" w:rsidP="00A759AB">
      <w:pPr>
        <w:adjustRightInd w:val="0"/>
        <w:snapToGrid w:val="0"/>
        <w:spacing w:line="560" w:lineRule="exact"/>
        <w:ind w:firstLineChars="200" w:firstLine="640"/>
        <w:rPr>
          <w:rFonts w:ascii="仿宋" w:eastAsia="仿宋" w:hAnsi="仿宋" w:cs="仿宋"/>
          <w:noProof/>
          <w:sz w:val="32"/>
          <w:szCs w:val="32"/>
          <w:lang w:val="zh-TW"/>
        </w:rPr>
      </w:pPr>
      <w:r w:rsidRPr="007726B7">
        <w:rPr>
          <w:rFonts w:ascii="仿宋" w:eastAsia="仿宋" w:hAnsi="仿宋" w:cs="仿宋" w:hint="eastAsia"/>
          <w:noProof/>
          <w:sz w:val="32"/>
          <w:szCs w:val="32"/>
          <w:lang w:val="zh-TW"/>
        </w:rPr>
        <w:t>2018年“十一”假日期间，13岁的小宇泽在随家人赴内蒙古旅游时发生严重车祸，需从内蒙古人民医院紧急转至北京天坛医院。在这样一场为生命续力、与死神赛跑的竞技中，沿途各方纷纷为小宇泽铺就“绿色通道”，最终比预计时间提前2个多小时抵达天坛医院，为挽救小宇泽拼抢出了最大的机会。然而，令人痛惜的是，所有人的爱心冲刺依旧没能留住小宇泽的生命。2018年11月20</w:t>
      </w:r>
      <w:r w:rsidR="00BF2141" w:rsidRPr="007726B7">
        <w:rPr>
          <w:rFonts w:ascii="仿宋" w:eastAsia="仿宋" w:hAnsi="仿宋" w:cs="仿宋" w:hint="eastAsia"/>
          <w:noProof/>
          <w:sz w:val="32"/>
          <w:szCs w:val="32"/>
          <w:lang w:val="zh-TW"/>
        </w:rPr>
        <w:t>日，小宇泽告别了这个他所深深眷恋的世界。</w:t>
      </w:r>
      <w:r w:rsidRPr="007726B7">
        <w:rPr>
          <w:rFonts w:ascii="仿宋" w:eastAsia="仿宋" w:hAnsi="仿宋" w:cs="仿宋" w:hint="eastAsia"/>
          <w:noProof/>
          <w:sz w:val="32"/>
          <w:szCs w:val="32"/>
          <w:lang w:val="zh-TW"/>
        </w:rPr>
        <w:t>11月22日，宇泽妈妈在社交平台公布了孩子去世的消息，同时感谢所有关爱、支持过宇泽的好心人。她表示为了满足孩子生前成为一名医生的梦想，将依照小宇泽的心愿捐献他的眼角膜，去帮助他人，回报社会。小宇泽的眼角膜被移植到患有先天性角膜白斑症的一名3岁男童与一名6岁女童身上，从而实现了又一场关于爱与生命的接力。手术十分成功，两个受助孩子得见光明。</w:t>
      </w:r>
    </w:p>
    <w:p w14:paraId="01EC651F" w14:textId="77777777" w:rsidR="00AA0A6D" w:rsidRPr="007726B7" w:rsidRDefault="00AA0A6D" w:rsidP="00A759AB">
      <w:pPr>
        <w:adjustRightInd w:val="0"/>
        <w:snapToGrid w:val="0"/>
        <w:spacing w:line="560" w:lineRule="exact"/>
        <w:ind w:firstLineChars="200" w:firstLine="640"/>
        <w:rPr>
          <w:rFonts w:ascii="仿宋" w:eastAsia="仿宋" w:hAnsi="仿宋" w:cs="仿宋"/>
          <w:noProof/>
          <w:sz w:val="32"/>
          <w:szCs w:val="32"/>
          <w:lang w:val="zh-TW"/>
        </w:rPr>
      </w:pPr>
      <w:r w:rsidRPr="007726B7">
        <w:rPr>
          <w:rFonts w:ascii="仿宋" w:eastAsia="仿宋" w:hAnsi="仿宋" w:cs="仿宋" w:hint="eastAsia"/>
          <w:noProof/>
          <w:sz w:val="32"/>
          <w:szCs w:val="32"/>
          <w:lang w:val="zh-TW"/>
        </w:rPr>
        <w:t>看到孩子以这样一种方式继续陪伴与感恩世界，宇泽妈妈倍觉欣慰。她希望能以小宇泽的名义设立一个慈善项目，以诚谢所有关爱宇泽、为抢救宇泽开启绿色通道的人们，同时也是为了帮助更多孩子、更多家庭安全出行，避免悲剧重演。在宇泽离开8个月后，宇泽妈妈安国俊博士联合中华慈善总会共同</w:t>
      </w:r>
      <w:r w:rsidRPr="007726B7">
        <w:rPr>
          <w:rFonts w:ascii="仿宋" w:eastAsia="仿宋" w:hAnsi="仿宋" w:cs="仿宋" w:hint="eastAsia"/>
          <w:noProof/>
          <w:sz w:val="32"/>
          <w:szCs w:val="32"/>
          <w:lang w:val="zh-TW"/>
        </w:rPr>
        <w:lastRenderedPageBreak/>
        <w:t>发起“宇泽慈心项目”，旨在通过组建专业团队，打造适合少年儿童感知与接受的安全教育课程及培训；着力提高公众安全意识和医疗急救能力，为孩子们创造平安与绿色出行条件；通过课堂授课、游戏体验、新媒体教育等多种方式，让孩子们从小学会如何避险，如何自救，如何救人，让安全出行和急救技能普及至更多中国孩子。</w:t>
      </w:r>
    </w:p>
    <w:p w14:paraId="64F0175F" w14:textId="77777777" w:rsidR="00AA0A6D" w:rsidRPr="007726B7" w:rsidRDefault="00AA0A6D" w:rsidP="00A759AB">
      <w:pPr>
        <w:adjustRightInd w:val="0"/>
        <w:snapToGrid w:val="0"/>
        <w:spacing w:line="560" w:lineRule="exact"/>
        <w:ind w:firstLineChars="200" w:firstLine="640"/>
        <w:rPr>
          <w:rFonts w:ascii="仿宋" w:eastAsia="仿宋" w:hAnsi="仿宋" w:cs="仿宋"/>
          <w:noProof/>
          <w:sz w:val="32"/>
          <w:szCs w:val="32"/>
          <w:lang w:val="zh-TW"/>
        </w:rPr>
      </w:pPr>
      <w:r w:rsidRPr="007726B7">
        <w:rPr>
          <w:rFonts w:ascii="仿宋" w:eastAsia="仿宋" w:hAnsi="仿宋" w:cs="仿宋" w:hint="eastAsia"/>
          <w:noProof/>
          <w:sz w:val="32"/>
          <w:szCs w:val="32"/>
          <w:lang w:val="zh-TW"/>
        </w:rPr>
        <w:t>为了孩子的平安，为了母亲的微笑，正是“宇泽慈心项目”设立的初衷。本次走进西什库小学进行儿童安全知识教育，意味着“宇泽慈心项目”进校园活动的正式启动。未来将有更多孩子接受生命安全教育，使更多家庭从中受益。</w:t>
      </w:r>
    </w:p>
    <w:p w14:paraId="69BD91CB" w14:textId="77777777" w:rsidR="00AA0A6D" w:rsidRPr="007726B7" w:rsidRDefault="00AA0A6D" w:rsidP="00A759AB">
      <w:pPr>
        <w:adjustRightInd w:val="0"/>
        <w:snapToGrid w:val="0"/>
        <w:spacing w:line="560" w:lineRule="exact"/>
        <w:ind w:firstLineChars="200" w:firstLine="640"/>
        <w:rPr>
          <w:rFonts w:ascii="仿宋" w:eastAsia="仿宋" w:hAnsi="仿宋" w:cs="仿宋"/>
          <w:noProof/>
          <w:sz w:val="32"/>
          <w:szCs w:val="32"/>
          <w:lang w:val="zh-TW"/>
        </w:rPr>
      </w:pPr>
      <w:r w:rsidRPr="007726B7">
        <w:rPr>
          <w:rFonts w:ascii="仿宋" w:eastAsia="仿宋" w:hAnsi="仿宋" w:cs="仿宋" w:hint="eastAsia"/>
          <w:noProof/>
          <w:sz w:val="32"/>
          <w:szCs w:val="32"/>
          <w:lang w:val="zh-TW"/>
        </w:rPr>
        <w:t>“这次活动太有意义了！感谢中华慈善总会，感谢安国俊博士和甜甜老师，为我们带来这么精彩的授课，这么丰富的安全知识。”学生家长感慨道。</w:t>
      </w:r>
    </w:p>
    <w:p w14:paraId="288F1A60" w14:textId="77777777" w:rsidR="00AA0A6D" w:rsidRPr="007726B7" w:rsidRDefault="00AA0A6D" w:rsidP="00A759AB">
      <w:pPr>
        <w:adjustRightInd w:val="0"/>
        <w:snapToGrid w:val="0"/>
        <w:spacing w:line="560" w:lineRule="exact"/>
        <w:ind w:firstLineChars="200" w:firstLine="640"/>
        <w:rPr>
          <w:rFonts w:ascii="仿宋" w:eastAsia="仿宋" w:hAnsi="仿宋" w:cs="仿宋"/>
          <w:noProof/>
          <w:sz w:val="32"/>
          <w:szCs w:val="32"/>
          <w:lang w:val="zh-TW"/>
        </w:rPr>
      </w:pPr>
      <w:r w:rsidRPr="007726B7">
        <w:rPr>
          <w:rFonts w:ascii="仿宋" w:eastAsia="仿宋" w:hAnsi="仿宋" w:cs="仿宋" w:hint="eastAsia"/>
          <w:noProof/>
          <w:sz w:val="32"/>
          <w:szCs w:val="32"/>
          <w:lang w:val="zh-TW"/>
        </w:rPr>
        <w:t>本次活动得到了北京国泰慧成投资管理有限公司的大力支持，得到了西什库小学师生的积极协助，以及社会各界爱心人士的热情参与。活动主讲人张琳也是一位母亲，作为倡导全民互助急救，急救培训、应急自救SOS系统提供方及生命救援机构“第一反应”的合伙人，张琳与她的同事们始终致力于将互救互助发展成为中国社会的基本形态。张琳对《慈善公益报》记者说：“让孩子平安回家，不应是一个奢侈的愿望，而应成为一种现实的常态。但由于儿童安全意识总体薄弱，危险认知、自我保护能力不强，非常容易受到意外伤害。我们工作的全部意义就是尽最大努力防止这样的事情发生。”</w:t>
      </w:r>
    </w:p>
    <w:p w14:paraId="14F3917F" w14:textId="77777777" w:rsidR="00AA0A6D" w:rsidRPr="007726B7" w:rsidRDefault="00AA0A6D" w:rsidP="00A759AB">
      <w:pPr>
        <w:adjustRightInd w:val="0"/>
        <w:snapToGrid w:val="0"/>
        <w:spacing w:line="560" w:lineRule="exact"/>
        <w:ind w:firstLineChars="200" w:firstLine="640"/>
        <w:rPr>
          <w:rFonts w:ascii="仿宋" w:eastAsia="仿宋" w:hAnsi="仿宋" w:cs="仿宋"/>
          <w:noProof/>
          <w:sz w:val="32"/>
          <w:szCs w:val="32"/>
          <w:lang w:val="zh-TW"/>
        </w:rPr>
      </w:pPr>
      <w:r w:rsidRPr="007726B7">
        <w:rPr>
          <w:rFonts w:ascii="仿宋" w:eastAsia="仿宋" w:hAnsi="仿宋" w:cs="仿宋" w:hint="eastAsia"/>
          <w:noProof/>
          <w:sz w:val="32"/>
          <w:szCs w:val="32"/>
          <w:lang w:val="zh-TW"/>
        </w:rPr>
        <w:t>安国俊博士在本次活动后分享自己的感受时深情说道：“爱，是一种循环。当爱给予他人，未见得立刻便有直接的回</w:t>
      </w:r>
      <w:r w:rsidRPr="007726B7">
        <w:rPr>
          <w:rFonts w:ascii="仿宋" w:eastAsia="仿宋" w:hAnsi="仿宋" w:cs="仿宋" w:hint="eastAsia"/>
          <w:noProof/>
          <w:sz w:val="32"/>
          <w:szCs w:val="32"/>
          <w:lang w:val="zh-TW"/>
        </w:rPr>
        <w:lastRenderedPageBreak/>
        <w:t>报，但人们最终都会因爱与善而受益</w:t>
      </w:r>
      <w:r w:rsidR="00BF2141" w:rsidRPr="007726B7">
        <w:rPr>
          <w:rFonts w:ascii="仿宋" w:eastAsia="仿宋" w:hAnsi="仿宋" w:cs="仿宋" w:hint="eastAsia"/>
          <w:noProof/>
          <w:sz w:val="32"/>
          <w:szCs w:val="32"/>
          <w:lang w:val="zh-TW"/>
        </w:rPr>
        <w:t>。</w:t>
      </w:r>
      <w:r w:rsidRPr="007726B7">
        <w:rPr>
          <w:rFonts w:ascii="仿宋" w:eastAsia="仿宋" w:hAnsi="仿宋" w:cs="仿宋" w:hint="eastAsia"/>
          <w:noProof/>
          <w:sz w:val="32"/>
          <w:szCs w:val="32"/>
          <w:lang w:val="zh-TW"/>
        </w:rPr>
        <w:t>相信爱的力量</w:t>
      </w:r>
      <w:r w:rsidR="00BF2141" w:rsidRPr="007726B7">
        <w:rPr>
          <w:rFonts w:ascii="仿宋" w:eastAsia="仿宋" w:hAnsi="仿宋" w:cs="仿宋" w:hint="eastAsia"/>
          <w:noProof/>
          <w:sz w:val="32"/>
          <w:szCs w:val="32"/>
          <w:lang w:val="zh-TW"/>
        </w:rPr>
        <w:t>，</w:t>
      </w:r>
      <w:r w:rsidRPr="007726B7">
        <w:rPr>
          <w:rFonts w:ascii="仿宋" w:eastAsia="仿宋" w:hAnsi="仿宋" w:cs="仿宋" w:hint="eastAsia"/>
          <w:noProof/>
          <w:sz w:val="32"/>
          <w:szCs w:val="32"/>
          <w:lang w:val="zh-TW"/>
        </w:rPr>
        <w:t>相信科技的力量，让意外伤害不再发生。期待有更多爱心人士加入中华慈善总会‘宇泽慈心项目’，让我们一起守护爱我们的人和我们所爱的人！”</w:t>
      </w:r>
    </w:p>
    <w:p w14:paraId="5F216696" w14:textId="77777777" w:rsidR="00C100D9" w:rsidRPr="00DF453D" w:rsidRDefault="00C100D9" w:rsidP="00A759AB">
      <w:pPr>
        <w:numPr>
          <w:ilvl w:val="0"/>
          <w:numId w:val="6"/>
        </w:numPr>
        <w:adjustRightInd w:val="0"/>
        <w:snapToGrid w:val="0"/>
        <w:spacing w:line="560" w:lineRule="exact"/>
        <w:ind w:left="0" w:firstLine="708"/>
        <w:rPr>
          <w:rFonts w:ascii="黑体" w:eastAsia="黑体" w:hAnsi="黑体" w:cs="仿宋"/>
          <w:bCs/>
          <w:noProof/>
          <w:sz w:val="32"/>
          <w:szCs w:val="32"/>
        </w:rPr>
      </w:pPr>
      <w:r w:rsidRPr="00DF453D">
        <w:rPr>
          <w:rFonts w:ascii="黑体" w:eastAsia="黑体" w:hAnsi="黑体" w:cs="仿宋" w:hint="eastAsia"/>
          <w:bCs/>
          <w:noProof/>
          <w:sz w:val="32"/>
          <w:szCs w:val="32"/>
        </w:rPr>
        <w:t>中华慈善总会</w:t>
      </w:r>
      <w:r w:rsidRPr="00A759AB">
        <w:rPr>
          <w:rFonts w:ascii="黑体" w:eastAsia="黑体" w:hAnsi="黑体" w:cs="仿宋" w:hint="eastAsia"/>
          <w:bCs/>
          <w:noProof/>
          <w:sz w:val="32"/>
          <w:szCs w:val="32"/>
        </w:rPr>
        <w:t>宇泽</w:t>
      </w:r>
      <w:r w:rsidRPr="007726B7">
        <w:rPr>
          <w:rFonts w:ascii="黑体" w:eastAsia="黑体" w:hAnsi="黑体" w:cs="仿宋" w:hint="eastAsia"/>
          <w:bCs/>
          <w:noProof/>
          <w:sz w:val="32"/>
          <w:szCs w:val="32"/>
        </w:rPr>
        <w:t>慈心</w:t>
      </w:r>
      <w:r w:rsidRPr="00A759AB">
        <w:rPr>
          <w:rFonts w:ascii="黑体" w:eastAsia="黑体" w:hAnsi="黑体" w:cs="仿宋" w:hint="eastAsia"/>
          <w:bCs/>
          <w:noProof/>
          <w:sz w:val="32"/>
          <w:szCs w:val="32"/>
        </w:rPr>
        <w:t>项目走进北京西什库小学（</w:t>
      </w:r>
      <w:r w:rsidRPr="00DF453D">
        <w:rPr>
          <w:rFonts w:ascii="黑体" w:eastAsia="黑体" w:hAnsi="黑体" w:cs="仿宋" w:hint="eastAsia"/>
          <w:bCs/>
          <w:noProof/>
          <w:sz w:val="32"/>
          <w:szCs w:val="32"/>
        </w:rPr>
        <w:t>1.9）（新华网、中央电视台公益频道、腾讯等予以报道）</w:t>
      </w:r>
    </w:p>
    <w:p w14:paraId="1F698433" w14:textId="77777777" w:rsidR="00C100D9" w:rsidRDefault="00C100D9" w:rsidP="00A759AB">
      <w:pPr>
        <w:adjustRightInd w:val="0"/>
        <w:snapToGrid w:val="0"/>
        <w:spacing w:line="560" w:lineRule="exact"/>
        <w:ind w:firstLineChars="200" w:firstLine="640"/>
        <w:rPr>
          <w:rFonts w:ascii="仿宋" w:eastAsia="仿宋" w:hAnsi="仿宋" w:cs="仿宋"/>
          <w:noProof/>
          <w:sz w:val="32"/>
          <w:szCs w:val="32"/>
          <w:lang w:val="zh-TW"/>
        </w:rPr>
      </w:pPr>
      <w:r>
        <w:rPr>
          <w:rFonts w:ascii="仿宋" w:eastAsia="仿宋" w:hAnsi="仿宋" w:cs="仿宋" w:hint="eastAsia"/>
          <w:noProof/>
          <w:sz w:val="32"/>
          <w:szCs w:val="32"/>
          <w:lang w:val="zh-TW"/>
        </w:rPr>
        <w:t>1月9日傍晚时分，古色古香的北京西什库小学。30多名小学生与他们的父母同坐在灯火通明的教室，或聚精会神，专心致志听讲；或热烈反馈，纷纷踊跃互动，一次次将室内气氛推向高潮。</w:t>
      </w:r>
    </w:p>
    <w:p w14:paraId="2E016E19" w14:textId="77777777" w:rsidR="00C100D9" w:rsidRDefault="00C100D9" w:rsidP="00A759AB">
      <w:pPr>
        <w:adjustRightInd w:val="0"/>
        <w:snapToGrid w:val="0"/>
        <w:spacing w:line="560" w:lineRule="exact"/>
        <w:ind w:firstLineChars="200" w:firstLine="640"/>
        <w:rPr>
          <w:rFonts w:ascii="仿宋" w:eastAsia="仿宋" w:hAnsi="仿宋" w:cs="仿宋"/>
          <w:noProof/>
          <w:sz w:val="32"/>
          <w:szCs w:val="32"/>
          <w:lang w:val="zh-TW"/>
        </w:rPr>
      </w:pPr>
      <w:r>
        <w:rPr>
          <w:rFonts w:ascii="仿宋" w:eastAsia="仿宋" w:hAnsi="仿宋" w:cs="仿宋" w:hint="eastAsia"/>
          <w:noProof/>
          <w:sz w:val="32"/>
          <w:szCs w:val="32"/>
          <w:lang w:val="zh-TW"/>
        </w:rPr>
        <w:t>这里正在进行一堂“可能改变人的一生”的平安急救课，中华慈善总会“宇泽慈心项目”走进校园系列活动由此启动。“突遇心脏病人怎么办？”“有人突发晕厥，掐人中管用吗？”“突然流鼻血了怎么办？”“气道异物阻塞后，喝水、剧咳有用吗？应该怎么办？”……来自全民互助急救平台“第一反应”的专业讲解员甜甜老师以轻松活泼的提问方式、生动有趣的授课模式、准确无误的情景演示，使孩子与家长更加提升了紧急情况下的自我保护意识，学习了危难之时如何实施自救与救助他人的技能。</w:t>
      </w:r>
    </w:p>
    <w:p w14:paraId="07E97932" w14:textId="77777777" w:rsidR="00C100D9" w:rsidRPr="00AA0A6D" w:rsidRDefault="00C100D9" w:rsidP="00A759AB">
      <w:pPr>
        <w:numPr>
          <w:ilvl w:val="0"/>
          <w:numId w:val="6"/>
        </w:numPr>
        <w:adjustRightInd w:val="0"/>
        <w:snapToGrid w:val="0"/>
        <w:spacing w:line="560" w:lineRule="exact"/>
        <w:ind w:left="0" w:firstLine="708"/>
        <w:rPr>
          <w:rFonts w:ascii="黑体" w:eastAsia="黑体" w:hAnsi="黑体" w:cs="仿宋"/>
          <w:bCs/>
          <w:noProof/>
          <w:sz w:val="32"/>
          <w:szCs w:val="32"/>
        </w:rPr>
      </w:pPr>
      <w:r w:rsidRPr="00AA0A6D">
        <w:rPr>
          <w:rFonts w:ascii="黑体" w:eastAsia="黑体" w:hAnsi="黑体" w:cs="仿宋" w:hint="eastAsia"/>
          <w:bCs/>
          <w:noProof/>
          <w:sz w:val="32"/>
          <w:szCs w:val="32"/>
        </w:rPr>
        <w:t>中华慈善总会宇泽慈心项目联合中国大地保险驰援上海交警抗击疫情（2.19），被新华网、中央电视台公益频道转载</w:t>
      </w:r>
    </w:p>
    <w:p w14:paraId="22DB2AEA" w14:textId="10FEC841" w:rsidR="00C100D9" w:rsidRDefault="00C100D9" w:rsidP="00A759AB">
      <w:pPr>
        <w:adjustRightInd w:val="0"/>
        <w:snapToGrid w:val="0"/>
        <w:spacing w:line="560" w:lineRule="exact"/>
        <w:ind w:firstLine="560"/>
        <w:rPr>
          <w:rFonts w:ascii="仿宋" w:eastAsia="仿宋" w:hAnsi="仿宋" w:cs="仿宋"/>
          <w:noProof/>
          <w:sz w:val="32"/>
          <w:szCs w:val="32"/>
          <w:lang w:val="zh-TW"/>
        </w:rPr>
      </w:pPr>
      <w:r>
        <w:rPr>
          <w:rFonts w:ascii="仿宋" w:eastAsia="仿宋" w:hAnsi="仿宋" w:cs="仿宋" w:hint="eastAsia"/>
          <w:noProof/>
          <w:sz w:val="32"/>
          <w:szCs w:val="32"/>
          <w:lang w:val="zh-TW"/>
        </w:rPr>
        <w:t>2月19日，中国大地保险公司向中华慈善总会宇泽慈心项目定向捐赠，为上海市公安局交通警察总队的1200名交警捐赠专属保险保障，承担抗击新型冠状病毒感染肺炎疫情期间新</w:t>
      </w:r>
      <w:r>
        <w:rPr>
          <w:rFonts w:ascii="仿宋" w:eastAsia="仿宋" w:hAnsi="仿宋" w:cs="仿宋" w:hint="eastAsia"/>
          <w:noProof/>
          <w:sz w:val="32"/>
          <w:szCs w:val="32"/>
          <w:lang w:val="zh-TW"/>
        </w:rPr>
        <w:lastRenderedPageBreak/>
        <w:t>型冠状病毒感染肺炎导致的身故保障50万元/人、意外伤害导致身体伤残保障10万元/人，保险总保额7.2亿元，为早日打赢疫情防控攻坚战贡献公益慈善的力量。</w:t>
      </w:r>
    </w:p>
    <w:p w14:paraId="4D0A0BE1" w14:textId="77777777" w:rsidR="00C100D9" w:rsidRDefault="00C100D9" w:rsidP="00A759AB">
      <w:pPr>
        <w:adjustRightInd w:val="0"/>
        <w:snapToGrid w:val="0"/>
        <w:spacing w:line="560" w:lineRule="exact"/>
        <w:ind w:firstLine="560"/>
        <w:rPr>
          <w:rFonts w:ascii="仿宋" w:eastAsia="仿宋" w:hAnsi="仿宋" w:cs="仿宋"/>
          <w:noProof/>
          <w:sz w:val="32"/>
          <w:szCs w:val="32"/>
          <w:lang w:val="zh-TW"/>
        </w:rPr>
      </w:pPr>
      <w:r>
        <w:rPr>
          <w:rFonts w:ascii="仿宋" w:eastAsia="仿宋" w:hAnsi="仿宋" w:cs="仿宋" w:hint="eastAsia"/>
          <w:noProof/>
          <w:sz w:val="32"/>
          <w:szCs w:val="32"/>
          <w:lang w:val="zh-TW"/>
        </w:rPr>
        <w:t>中国大地保险公司相关负责人表示，面对疫情及返程高峰的严峻形势，一线交警全力奋战在疫情防控第一线，长时间在外执勤，接触人员众多，他们的人身安全让人担忧牵挂，希望通过这次疫情保险捐赠能为他们送上一份专属保险，让他们多一份安心、多一重保障，为抗击疫情，保障民众的健康平安贡献力量。</w:t>
      </w:r>
    </w:p>
    <w:p w14:paraId="15768B69" w14:textId="77777777" w:rsidR="00C100D9" w:rsidRDefault="00C100D9" w:rsidP="00A759AB">
      <w:pPr>
        <w:adjustRightInd w:val="0"/>
        <w:snapToGrid w:val="0"/>
        <w:spacing w:line="560" w:lineRule="exact"/>
        <w:ind w:firstLine="560"/>
        <w:rPr>
          <w:rFonts w:ascii="仿宋" w:eastAsia="PMingLiU" w:hAnsi="仿宋" w:cs="仿宋"/>
          <w:noProof/>
          <w:sz w:val="32"/>
          <w:szCs w:val="32"/>
          <w:lang w:val="zh-TW"/>
        </w:rPr>
      </w:pPr>
      <w:r>
        <w:rPr>
          <w:rFonts w:ascii="仿宋" w:eastAsia="仿宋" w:hAnsi="仿宋" w:cs="仿宋" w:hint="eastAsia"/>
          <w:noProof/>
          <w:sz w:val="32"/>
          <w:szCs w:val="32"/>
          <w:lang w:val="zh-TW"/>
        </w:rPr>
        <w:t>为抗击疫情，中华慈善总会宇泽慈心项目此前已从发起人捐赠款项中拨出专款用于北京及武汉的医院开展疫情防控工作。项目发起人安国俊女士表示，</w:t>
      </w:r>
      <w:r>
        <w:rPr>
          <w:rFonts w:ascii="仿宋" w:eastAsia="仿宋" w:hAnsi="仿宋" w:cs="仿宋" w:hint="eastAsia"/>
          <w:noProof/>
          <w:sz w:val="32"/>
          <w:szCs w:val="32"/>
        </w:rPr>
        <w:t>此次中国大地保险公司的捐赠得到宇泽慈心项目的大力支持，</w:t>
      </w:r>
      <w:r>
        <w:rPr>
          <w:rFonts w:ascii="仿宋" w:eastAsia="仿宋" w:hAnsi="仿宋" w:cs="仿宋" w:hint="eastAsia"/>
          <w:noProof/>
          <w:sz w:val="32"/>
          <w:szCs w:val="32"/>
          <w:lang w:val="zh-TW"/>
        </w:rPr>
        <w:t>交通警察在交通安全协调、应急物资运输中发挥了重要作用，向无私奉献为人民健康平安保驾护航的白衣天使和交警致敬！</w:t>
      </w:r>
    </w:p>
    <w:p w14:paraId="7FCEF85B" w14:textId="77777777" w:rsidR="00C100D9" w:rsidRDefault="00BF2141" w:rsidP="00A759AB">
      <w:pPr>
        <w:adjustRightInd w:val="0"/>
        <w:snapToGrid w:val="0"/>
        <w:spacing w:line="560" w:lineRule="exact"/>
        <w:ind w:firstLine="560"/>
        <w:rPr>
          <w:rFonts w:ascii="仿宋" w:eastAsia="仿宋" w:hAnsi="仿宋" w:cs="仿宋"/>
          <w:noProof/>
          <w:sz w:val="32"/>
          <w:szCs w:val="32"/>
          <w:lang w:val="zh-TW"/>
        </w:rPr>
      </w:pPr>
      <w:r>
        <w:rPr>
          <w:rFonts w:ascii="仿宋" w:eastAsia="仿宋" w:hAnsi="仿宋" w:cs="仿宋" w:hint="eastAsia"/>
          <w:noProof/>
          <w:sz w:val="32"/>
          <w:szCs w:val="32"/>
          <w:lang w:val="zh-TW"/>
        </w:rPr>
        <w:t>“中华慈善总会宇泽慈心项目”</w:t>
      </w:r>
      <w:r w:rsidR="00C100D9">
        <w:rPr>
          <w:rFonts w:ascii="仿宋" w:eastAsia="仿宋" w:hAnsi="仿宋" w:cs="仿宋" w:hint="eastAsia"/>
          <w:noProof/>
          <w:sz w:val="32"/>
          <w:szCs w:val="32"/>
          <w:lang w:val="zh-TW"/>
        </w:rPr>
        <w:t>是宇泽妈妈安国俊博士为感谢所有关爱宇泽、为抢救孩子开启生命通道的人发起的慈善项目。小宇泽角膜捐献将光明与生命以另外一种方式延续，同时完成爱与生命的接力，为帮助更多孩子平安成长，更多家庭平安出行，宇泽慈心项目旨在通过组建专业团队，打造适合少年儿童感知与接受的安全教育课程；着力提高公众安全意识和医疗急救能力，为孩子们创造平安与绿色出行的环境；通过课堂授课、游戏体验、新媒体教育等多种方式，让孩子们从小学会如何避险，如何自救，如何救人，让安全出行和急救技能普及至更多中国孩子。让我们一起守护爱我们的人和我们爱的人，</w:t>
      </w:r>
      <w:r w:rsidR="00C100D9">
        <w:rPr>
          <w:rFonts w:ascii="仿宋" w:eastAsia="仿宋" w:hAnsi="仿宋" w:cs="仿宋" w:hint="eastAsia"/>
          <w:noProof/>
          <w:sz w:val="32"/>
          <w:szCs w:val="32"/>
          <w:lang w:val="zh-TW"/>
        </w:rPr>
        <w:lastRenderedPageBreak/>
        <w:t>为孩子平安成长保驾护航。</w:t>
      </w:r>
    </w:p>
    <w:p w14:paraId="421ACA9F" w14:textId="77777777" w:rsidR="00C100D9" w:rsidRPr="00AA0A6D" w:rsidRDefault="00C100D9" w:rsidP="00A759AB">
      <w:pPr>
        <w:numPr>
          <w:ilvl w:val="0"/>
          <w:numId w:val="6"/>
        </w:numPr>
        <w:adjustRightInd w:val="0"/>
        <w:snapToGrid w:val="0"/>
        <w:spacing w:line="560" w:lineRule="exact"/>
        <w:ind w:left="0" w:firstLine="708"/>
        <w:rPr>
          <w:rFonts w:ascii="黑体" w:eastAsia="黑体" w:hAnsi="黑体" w:cs="仿宋"/>
          <w:bCs/>
          <w:noProof/>
          <w:sz w:val="32"/>
          <w:szCs w:val="32"/>
        </w:rPr>
      </w:pPr>
      <w:r w:rsidRPr="00AA0A6D">
        <w:rPr>
          <w:rFonts w:ascii="黑体" w:eastAsia="黑体" w:hAnsi="黑体" w:cs="仿宋" w:hint="eastAsia"/>
          <w:bCs/>
          <w:noProof/>
          <w:sz w:val="32"/>
          <w:szCs w:val="32"/>
        </w:rPr>
        <w:t>中华慈善总会宇泽慈心项目助力抗击疫情肺炎疫情（1.28，人民网、新华网、中央电视台公益频道转载）</w:t>
      </w:r>
    </w:p>
    <w:p w14:paraId="18DC1081" w14:textId="77777777" w:rsidR="00C100D9" w:rsidRDefault="00C100D9" w:rsidP="00A759AB">
      <w:pPr>
        <w:adjustRightInd w:val="0"/>
        <w:snapToGrid w:val="0"/>
        <w:spacing w:line="560" w:lineRule="exact"/>
        <w:ind w:firstLineChars="200" w:firstLine="640"/>
        <w:rPr>
          <w:rFonts w:ascii="仿宋" w:eastAsia="仿宋" w:hAnsi="仿宋" w:cs="仿宋"/>
          <w:noProof/>
          <w:sz w:val="32"/>
          <w:szCs w:val="32"/>
          <w:lang w:val="zh-TW"/>
        </w:rPr>
      </w:pPr>
      <w:r>
        <w:rPr>
          <w:rFonts w:ascii="仿宋" w:eastAsia="仿宋" w:hAnsi="仿宋" w:cs="仿宋" w:hint="eastAsia"/>
          <w:noProof/>
          <w:sz w:val="32"/>
          <w:szCs w:val="32"/>
          <w:lang w:val="zh-TW"/>
        </w:rPr>
        <w:t>自湖北省武汉市等多个地区发生新型冠状病毒感染的肺炎疫情后，各界踊跃捐款捐物驰援一线。中华慈善总会宇泽慈心项目临时成立专项小组实时跟进疫情发展情况并提出建议。经报中华慈善总会，宇泽慈心项目拨出部分款项专用于开展新型冠状病毒感染的肺炎防控工作。经宇泽慈心项目发起人，小宇泽母亲安国俊女士，中国责任投资论坛理事长郭沛源先生、爱心人士杨巍女士及各发起人商榷决定，将首批捐赠10万元，用于防治新型肺炎疫情一线医务人员的救助以及医疗防护物资购买等方面，并将凝心聚力，为有效防治疫情提供可持续的支持。宇泽慈心项目向无私奉献为人民健康保驾护航的白衣天使致敬。</w:t>
      </w:r>
    </w:p>
    <w:p w14:paraId="4D71D711" w14:textId="77777777" w:rsidR="00C100D9" w:rsidRDefault="009C6171" w:rsidP="00A759AB">
      <w:pPr>
        <w:adjustRightInd w:val="0"/>
        <w:snapToGrid w:val="0"/>
        <w:spacing w:line="560" w:lineRule="exact"/>
        <w:ind w:firstLine="560"/>
        <w:rPr>
          <w:rFonts w:ascii="仿宋" w:eastAsia="仿宋" w:hAnsi="仿宋" w:cs="仿宋"/>
          <w:noProof/>
          <w:sz w:val="32"/>
          <w:szCs w:val="32"/>
          <w:lang w:val="zh-TW"/>
        </w:rPr>
      </w:pPr>
      <w:r>
        <w:rPr>
          <w:rFonts w:ascii="仿宋" w:eastAsia="仿宋" w:hAnsi="仿宋" w:cs="仿宋" w:hint="eastAsia"/>
          <w:noProof/>
          <w:sz w:val="32"/>
          <w:szCs w:val="32"/>
          <w:lang w:val="zh-TW"/>
        </w:rPr>
        <w:t>“宇泽慈心项目”</w:t>
      </w:r>
      <w:r w:rsidR="00C100D9">
        <w:rPr>
          <w:rFonts w:ascii="仿宋" w:eastAsia="仿宋" w:hAnsi="仿宋" w:cs="仿宋" w:hint="eastAsia"/>
          <w:noProof/>
          <w:sz w:val="32"/>
          <w:szCs w:val="32"/>
          <w:lang w:val="zh-TW"/>
        </w:rPr>
        <w:t>旨在通过组建专业团队，打造适合少年儿童感知与接受的安全教育课程；着力提高公众安全意识和医疗急救能力，为孩子们创造平安与绿色出行的环境；通过课堂授课、游戏体验、新媒体教育等多种方式，让孩子们从小学会如何避险，如何自救，如何救人，让安全出行和急救技能普及至更多中国孩子。让我们一起守护爱我们的人和我们爱的人，为孩子平安成长保驾护航。</w:t>
      </w:r>
    </w:p>
    <w:p w14:paraId="2354757A" w14:textId="77777777" w:rsidR="00C100D9" w:rsidRPr="00AA0A6D" w:rsidRDefault="00C100D9" w:rsidP="00A759AB">
      <w:pPr>
        <w:numPr>
          <w:ilvl w:val="0"/>
          <w:numId w:val="6"/>
        </w:numPr>
        <w:adjustRightInd w:val="0"/>
        <w:snapToGrid w:val="0"/>
        <w:spacing w:line="560" w:lineRule="exact"/>
        <w:ind w:left="0" w:firstLine="708"/>
        <w:rPr>
          <w:rFonts w:ascii="黑体" w:eastAsia="黑体" w:hAnsi="黑体" w:cs="仿宋"/>
          <w:bCs/>
          <w:noProof/>
          <w:sz w:val="32"/>
          <w:szCs w:val="32"/>
        </w:rPr>
      </w:pPr>
      <w:r w:rsidRPr="00AA0A6D">
        <w:rPr>
          <w:rFonts w:ascii="黑体" w:eastAsia="黑体" w:hAnsi="黑体" w:cs="仿宋" w:hint="eastAsia"/>
          <w:bCs/>
          <w:noProof/>
          <w:sz w:val="32"/>
          <w:szCs w:val="32"/>
        </w:rPr>
        <w:t>中华慈善总会宇泽慈心项目再次捐款驰援抗击新冠肺炎疫情（2.8）</w:t>
      </w:r>
    </w:p>
    <w:p w14:paraId="7A2B9C0A" w14:textId="77777777" w:rsidR="00C100D9" w:rsidRDefault="00C100D9" w:rsidP="00A759AB">
      <w:pPr>
        <w:adjustRightInd w:val="0"/>
        <w:snapToGrid w:val="0"/>
        <w:spacing w:line="560" w:lineRule="exact"/>
        <w:ind w:firstLineChars="200" w:firstLine="640"/>
        <w:rPr>
          <w:rFonts w:ascii="仿宋" w:eastAsia="仿宋" w:hAnsi="仿宋" w:cs="仿宋"/>
          <w:noProof/>
          <w:sz w:val="32"/>
          <w:szCs w:val="32"/>
          <w:lang w:val="zh-TW"/>
        </w:rPr>
      </w:pPr>
      <w:r>
        <w:rPr>
          <w:rFonts w:ascii="仿宋" w:eastAsia="仿宋" w:hAnsi="仿宋" w:cs="仿宋" w:hint="eastAsia"/>
          <w:noProof/>
          <w:sz w:val="32"/>
          <w:szCs w:val="32"/>
          <w:lang w:val="zh-TW"/>
        </w:rPr>
        <w:t>自湖北省武汉市等多个地区发生新冠肺炎疫情后，全国数以万计的医护人员、军人警察以及公职人员在这场疫情阻击战</w:t>
      </w:r>
      <w:r>
        <w:rPr>
          <w:rFonts w:ascii="仿宋" w:eastAsia="仿宋" w:hAnsi="仿宋" w:cs="仿宋" w:hint="eastAsia"/>
          <w:noProof/>
          <w:sz w:val="32"/>
          <w:szCs w:val="32"/>
          <w:lang w:val="zh-TW"/>
        </w:rPr>
        <w:lastRenderedPageBreak/>
        <w:t>中不畏艰险、冲锋陷阵，有的甚至献出了宝贵的生命。经报中华慈善总会，宇泽慈心项目发起人安国俊博士、齐靠民先生、杨巍女士、中国责任投资论坛理事长郭沛源、大成律师事务所CEO马江涛、蔚蓝地图马军主任、清华大学刘嘉龙老师及各发起人商榷，宇泽慈心项目继之前为疫情防控捐赠10万元之后，再次从发起人捐赠款项中拨出10万元，用于抗击新型冠状病毒肺炎疫情的最前线防控工作。在这个特别的元宵夜，中华慈善总会宇泽慈心项目向所有为疫情无私奉献乃至牺牲生命的白衣天使和英雄们、志愿者们表达真诚的敬意，祈福你们早日战胜疫情，平安归来！</w:t>
      </w:r>
    </w:p>
    <w:p w14:paraId="760E19D9" w14:textId="77777777" w:rsidR="009C6171" w:rsidRDefault="00C100D9" w:rsidP="00A759AB">
      <w:pPr>
        <w:adjustRightInd w:val="0"/>
        <w:snapToGrid w:val="0"/>
        <w:spacing w:line="560" w:lineRule="exact"/>
        <w:ind w:firstLine="560"/>
        <w:rPr>
          <w:rFonts w:ascii="仿宋" w:eastAsia="仿宋" w:hAnsi="仿宋" w:cs="仿宋"/>
          <w:noProof/>
          <w:sz w:val="32"/>
          <w:szCs w:val="32"/>
          <w:lang w:val="zh-TW"/>
        </w:rPr>
      </w:pPr>
      <w:r>
        <w:rPr>
          <w:rFonts w:ascii="仿宋" w:eastAsia="仿宋" w:hAnsi="仿宋" w:cs="仿宋" w:hint="eastAsia"/>
          <w:noProof/>
          <w:sz w:val="32"/>
          <w:szCs w:val="32"/>
          <w:lang w:val="zh-TW"/>
        </w:rPr>
        <w:t>“中华慈善总会宇泽慈心项目”是宇泽妈妈安国俊博士为感谢所有关爱宇泽，为抢救孩子开启生命通道的人发起的慈善项目。小宇泽角膜捐献将光明与生命以另外一种方式延续，同时完成爱与生命的接力，为帮助更多孩子平安成长，更多家庭平安出行，宇泽慈心项目旨在通过组建专业团队，打造适合少年儿童感知与接受的安全教育课程；着力提高公众安全意识和医疗急救能力，为孩子们创造平安与绿色出行的环境；通过课堂授课、游戏体验、新媒体教育等多种方式，让孩子们从小学会如何避险，如何自救，如何救人，让安全出行和急救技能普及至更多中国孩子。让我们一起守护爱我们的人和我们爱的人，为孩子平安成长保驾护航。</w:t>
      </w:r>
    </w:p>
    <w:p w14:paraId="1602A188" w14:textId="77777777" w:rsidR="009C6171" w:rsidRDefault="009C6171" w:rsidP="00A759AB">
      <w:pPr>
        <w:widowControl/>
        <w:adjustRightInd w:val="0"/>
        <w:snapToGrid w:val="0"/>
        <w:spacing w:line="560" w:lineRule="exact"/>
        <w:jc w:val="left"/>
        <w:rPr>
          <w:rFonts w:ascii="仿宋" w:eastAsia="仿宋" w:hAnsi="仿宋" w:cs="仿宋"/>
          <w:noProof/>
          <w:sz w:val="32"/>
          <w:szCs w:val="32"/>
          <w:lang w:val="zh-TW"/>
        </w:rPr>
      </w:pPr>
      <w:r>
        <w:rPr>
          <w:rFonts w:ascii="仿宋" w:eastAsia="仿宋" w:hAnsi="仿宋" w:cs="仿宋"/>
          <w:noProof/>
          <w:sz w:val="32"/>
          <w:szCs w:val="32"/>
          <w:lang w:val="zh-TW"/>
        </w:rPr>
        <w:br w:type="page"/>
      </w:r>
    </w:p>
    <w:p w14:paraId="7DFB9015" w14:textId="737C7FC3" w:rsidR="00C100D9" w:rsidRPr="007726B7" w:rsidRDefault="00A83444" w:rsidP="00A759AB">
      <w:pPr>
        <w:adjustRightInd w:val="0"/>
        <w:snapToGrid w:val="0"/>
        <w:spacing w:line="560" w:lineRule="exact"/>
        <w:jc w:val="center"/>
        <w:outlineLvl w:val="0"/>
        <w:rPr>
          <w:rFonts w:ascii="黑体" w:eastAsia="黑体" w:hAnsi="黑体" w:cs="仿宋"/>
          <w:bCs/>
          <w:noProof/>
          <w:sz w:val="36"/>
          <w:szCs w:val="36"/>
        </w:rPr>
      </w:pPr>
      <w:r w:rsidRPr="007726B7">
        <w:rPr>
          <w:rFonts w:ascii="黑体" w:eastAsia="黑体" w:hAnsi="黑体" w:cs="仿宋" w:hint="eastAsia"/>
          <w:bCs/>
          <w:noProof/>
          <w:sz w:val="36"/>
          <w:szCs w:val="36"/>
        </w:rPr>
        <w:lastRenderedPageBreak/>
        <w:t>四</w:t>
      </w:r>
      <w:r w:rsidR="003D57D1">
        <w:rPr>
          <w:rFonts w:ascii="黑体" w:eastAsia="黑体" w:hAnsi="黑体" w:cs="仿宋" w:hint="eastAsia"/>
          <w:bCs/>
          <w:noProof/>
          <w:sz w:val="36"/>
          <w:szCs w:val="36"/>
        </w:rPr>
        <w:t>、</w:t>
      </w:r>
      <w:r w:rsidR="00C100D9" w:rsidRPr="007726B7">
        <w:rPr>
          <w:rFonts w:ascii="黑体" w:eastAsia="黑体" w:hAnsi="黑体" w:cs="仿宋" w:hint="eastAsia"/>
          <w:bCs/>
          <w:noProof/>
          <w:sz w:val="36"/>
          <w:szCs w:val="36"/>
        </w:rPr>
        <w:t>中国大地保险抗击疫情的责任担当</w:t>
      </w:r>
    </w:p>
    <w:p w14:paraId="66120417" w14:textId="77777777" w:rsidR="00C100D9" w:rsidRDefault="00C100D9" w:rsidP="004728EB">
      <w:pPr>
        <w:adjustRightInd w:val="0"/>
        <w:snapToGrid w:val="0"/>
        <w:spacing w:before="240" w:line="560" w:lineRule="exact"/>
        <w:ind w:firstLine="560"/>
        <w:rPr>
          <w:rFonts w:ascii="仿宋" w:eastAsia="仿宋" w:hAnsi="仿宋" w:cs="仿宋"/>
          <w:noProof/>
          <w:sz w:val="32"/>
          <w:szCs w:val="32"/>
        </w:rPr>
      </w:pPr>
      <w:r>
        <w:rPr>
          <w:rFonts w:ascii="仿宋" w:eastAsia="仿宋" w:hAnsi="仿宋" w:cs="仿宋" w:hint="eastAsia"/>
          <w:noProof/>
          <w:sz w:val="32"/>
          <w:szCs w:val="32"/>
        </w:rPr>
        <w:t>疫情发生以来，中国大地保险充分发挥保险辅助社会治理的积极作用，从人员风险保障、公共管理责任、营业中断损失等多方面推出多款抗“疫”类保险产品，切实为实体经济发展和社会治理服务。</w:t>
      </w:r>
    </w:p>
    <w:p w14:paraId="5C33DFE3" w14:textId="29A97D5D" w:rsidR="00C100D9" w:rsidRPr="007726B7" w:rsidRDefault="00C100D9" w:rsidP="00D437C9">
      <w:pPr>
        <w:pStyle w:val="a6"/>
        <w:numPr>
          <w:ilvl w:val="0"/>
          <w:numId w:val="12"/>
        </w:numPr>
        <w:adjustRightInd w:val="0"/>
        <w:snapToGrid w:val="0"/>
        <w:spacing w:line="560" w:lineRule="exact"/>
        <w:ind w:left="0" w:firstLineChars="0" w:firstLine="567"/>
        <w:rPr>
          <w:rFonts w:ascii="黑体" w:eastAsia="黑体" w:hAnsi="黑体" w:cs="仿宋"/>
          <w:noProof/>
          <w:sz w:val="32"/>
          <w:szCs w:val="32"/>
        </w:rPr>
      </w:pPr>
      <w:r w:rsidRPr="007726B7">
        <w:rPr>
          <w:rFonts w:ascii="黑体" w:eastAsia="黑体" w:hAnsi="黑体" w:cs="仿宋" w:hint="eastAsia"/>
          <w:noProof/>
          <w:sz w:val="32"/>
          <w:szCs w:val="32"/>
        </w:rPr>
        <w:t>复工保险 “组合拳”，为企业复工复产保驾护航</w:t>
      </w:r>
    </w:p>
    <w:p w14:paraId="4D20F921" w14:textId="77777777" w:rsidR="00C100D9" w:rsidRDefault="00C100D9" w:rsidP="00A759AB">
      <w:pPr>
        <w:adjustRightInd w:val="0"/>
        <w:snapToGrid w:val="0"/>
        <w:spacing w:line="560" w:lineRule="exact"/>
        <w:ind w:firstLine="560"/>
        <w:rPr>
          <w:rFonts w:ascii="仿宋" w:eastAsia="仿宋" w:hAnsi="仿宋" w:cs="仿宋"/>
          <w:noProof/>
          <w:sz w:val="32"/>
          <w:szCs w:val="32"/>
        </w:rPr>
      </w:pPr>
      <w:r>
        <w:rPr>
          <w:rFonts w:ascii="仿宋" w:eastAsia="仿宋" w:hAnsi="仿宋" w:cs="仿宋" w:hint="eastAsia"/>
          <w:noProof/>
          <w:sz w:val="32"/>
          <w:szCs w:val="32"/>
        </w:rPr>
        <w:t>近期，随着疫情防控形势渐趋平稳，各地复工复产工作正在有序推进。中国大地保险全面考虑企业复工复产面临的各类风险隐患，并推出复工保险 “组合拳”，全方位满足复工企业和员工的保险需求。</w:t>
      </w:r>
    </w:p>
    <w:p w14:paraId="050255E3" w14:textId="77777777" w:rsidR="00C100D9" w:rsidRDefault="00C100D9" w:rsidP="00A759AB">
      <w:pPr>
        <w:adjustRightInd w:val="0"/>
        <w:snapToGrid w:val="0"/>
        <w:spacing w:line="560" w:lineRule="exact"/>
        <w:ind w:firstLine="560"/>
        <w:rPr>
          <w:rFonts w:ascii="仿宋" w:eastAsia="仿宋" w:hAnsi="仿宋" w:cs="仿宋"/>
          <w:noProof/>
          <w:sz w:val="32"/>
          <w:szCs w:val="32"/>
        </w:rPr>
      </w:pPr>
      <w:r>
        <w:rPr>
          <w:rFonts w:ascii="仿宋" w:eastAsia="仿宋" w:hAnsi="仿宋" w:cs="仿宋" w:hint="eastAsia"/>
          <w:noProof/>
          <w:sz w:val="32"/>
          <w:szCs w:val="32"/>
        </w:rPr>
        <w:t>为助力复工复产，中国大地保险开发“复工安行保”产品，有针对性的解决农民工接送过程中的意外风险，接送过程中以及到岗后较长时间段内感染新冠肺炎身故的风险。中国大地保险已为全国多个省市政府组织的多批返岗务工人员捐赠了“复工安行保”，预计将累计为全国约110万返岗务工人员赠送该保险，总保额将达2750亿元。</w:t>
      </w:r>
    </w:p>
    <w:p w14:paraId="45A59259" w14:textId="77777777" w:rsidR="00C100D9" w:rsidRDefault="00C100D9" w:rsidP="00A759AB">
      <w:pPr>
        <w:adjustRightInd w:val="0"/>
        <w:snapToGrid w:val="0"/>
        <w:spacing w:line="560" w:lineRule="exact"/>
        <w:ind w:firstLine="560"/>
        <w:rPr>
          <w:rFonts w:ascii="仿宋" w:eastAsia="仿宋" w:hAnsi="仿宋" w:cs="仿宋"/>
          <w:noProof/>
          <w:sz w:val="32"/>
          <w:szCs w:val="32"/>
        </w:rPr>
      </w:pPr>
      <w:r>
        <w:rPr>
          <w:rFonts w:ascii="仿宋" w:eastAsia="仿宋" w:hAnsi="仿宋" w:cs="仿宋" w:hint="eastAsia"/>
          <w:noProof/>
          <w:sz w:val="32"/>
          <w:szCs w:val="32"/>
        </w:rPr>
        <w:t>针对当前企事业单位对员工传染病风险的关切，推出了扩展传染病风险的“防疫保”和“复工保”，为企事业单位员工提供全面风险保障。当前，已累计为1200多家企事业单位提供了风险保障，保障人数超过12万人。</w:t>
      </w:r>
    </w:p>
    <w:p w14:paraId="7BEC329A" w14:textId="77777777" w:rsidR="00C100D9" w:rsidRDefault="00C100D9" w:rsidP="00A759AB">
      <w:pPr>
        <w:adjustRightInd w:val="0"/>
        <w:snapToGrid w:val="0"/>
        <w:spacing w:line="560" w:lineRule="exact"/>
        <w:ind w:firstLine="560"/>
        <w:rPr>
          <w:rFonts w:ascii="仿宋" w:eastAsia="仿宋" w:hAnsi="仿宋" w:cs="仿宋"/>
          <w:noProof/>
          <w:sz w:val="32"/>
          <w:szCs w:val="32"/>
        </w:rPr>
      </w:pPr>
      <w:r>
        <w:rPr>
          <w:rFonts w:ascii="仿宋" w:eastAsia="仿宋" w:hAnsi="仿宋" w:cs="仿宋" w:hint="eastAsia"/>
          <w:noProof/>
          <w:sz w:val="32"/>
          <w:szCs w:val="32"/>
        </w:rPr>
        <w:t>针对企业复工复产的一揽子风险问题，公司推出了“企福保”系列产品，为企业复工复产后面临的疫情风险提供营业中断后的损失补偿，助力企业稳定经营。该产品上线以来，已在安徽、湖南、云南、山东等地累计为500多家小微企业提供了</w:t>
      </w:r>
      <w:r>
        <w:rPr>
          <w:rFonts w:ascii="仿宋" w:eastAsia="仿宋" w:hAnsi="仿宋" w:cs="仿宋" w:hint="eastAsia"/>
          <w:noProof/>
          <w:sz w:val="32"/>
          <w:szCs w:val="32"/>
        </w:rPr>
        <w:lastRenderedPageBreak/>
        <w:t>风险保障，营业损失保障额度超过4000万元。</w:t>
      </w:r>
    </w:p>
    <w:p w14:paraId="2F5E28B8" w14:textId="77777777" w:rsidR="00C100D9" w:rsidRPr="007726B7" w:rsidRDefault="00C100D9" w:rsidP="00D437C9">
      <w:pPr>
        <w:pStyle w:val="a6"/>
        <w:numPr>
          <w:ilvl w:val="0"/>
          <w:numId w:val="12"/>
        </w:numPr>
        <w:adjustRightInd w:val="0"/>
        <w:snapToGrid w:val="0"/>
        <w:spacing w:line="560" w:lineRule="exact"/>
        <w:ind w:left="0" w:firstLineChars="0" w:firstLine="567"/>
        <w:rPr>
          <w:rFonts w:ascii="黑体" w:eastAsia="黑体" w:hAnsi="黑体" w:cs="仿宋"/>
          <w:noProof/>
          <w:sz w:val="32"/>
          <w:szCs w:val="32"/>
        </w:rPr>
      </w:pPr>
      <w:r w:rsidRPr="007726B7">
        <w:rPr>
          <w:rFonts w:ascii="黑体" w:eastAsia="黑体" w:hAnsi="黑体" w:cs="仿宋" w:hint="eastAsia"/>
          <w:noProof/>
          <w:sz w:val="32"/>
          <w:szCs w:val="32"/>
        </w:rPr>
        <w:t>关注社区和运输保险需求</w:t>
      </w:r>
    </w:p>
    <w:p w14:paraId="4A4CEE8A" w14:textId="77777777" w:rsidR="00C100D9" w:rsidRDefault="00C100D9" w:rsidP="00A759AB">
      <w:pPr>
        <w:adjustRightInd w:val="0"/>
        <w:snapToGrid w:val="0"/>
        <w:spacing w:line="560" w:lineRule="exact"/>
        <w:ind w:firstLine="560"/>
        <w:rPr>
          <w:rFonts w:ascii="仿宋" w:eastAsia="仿宋" w:hAnsi="仿宋" w:cs="仿宋"/>
          <w:noProof/>
          <w:sz w:val="32"/>
          <w:szCs w:val="32"/>
        </w:rPr>
      </w:pPr>
      <w:r>
        <w:rPr>
          <w:rFonts w:ascii="仿宋" w:eastAsia="仿宋" w:hAnsi="仿宋" w:cs="仿宋" w:hint="eastAsia"/>
          <w:noProof/>
          <w:sz w:val="32"/>
          <w:szCs w:val="32"/>
        </w:rPr>
        <w:t>为缓解地方政府及社区在当前疫情形势下的救助压力，切实保障抗“疫”人员及社区居民的意外及新冠肺炎感染风险，中国大地保险推出了针对政府救助的责任险产品及“社区保”。目前，该方案已在湖北省襄阳市南漳县等地进行试点，风险保障覆盖20多万居民，为当地政府和社区的抗“疫”工作增加了一道防护和保障。</w:t>
      </w:r>
    </w:p>
    <w:p w14:paraId="0467F9DB" w14:textId="77777777" w:rsidR="00C100D9" w:rsidRDefault="00C100D9" w:rsidP="00A759AB">
      <w:pPr>
        <w:adjustRightInd w:val="0"/>
        <w:snapToGrid w:val="0"/>
        <w:spacing w:line="560" w:lineRule="exact"/>
        <w:ind w:firstLine="560"/>
        <w:rPr>
          <w:rFonts w:ascii="仿宋" w:eastAsia="仿宋" w:hAnsi="仿宋" w:cs="仿宋"/>
          <w:noProof/>
          <w:sz w:val="32"/>
          <w:szCs w:val="32"/>
        </w:rPr>
      </w:pPr>
      <w:r>
        <w:rPr>
          <w:rFonts w:ascii="仿宋" w:eastAsia="仿宋" w:hAnsi="仿宋" w:cs="仿宋" w:hint="eastAsia"/>
          <w:noProof/>
          <w:sz w:val="32"/>
          <w:szCs w:val="32"/>
        </w:rPr>
        <w:t>针对当前物流企业和运输车辆对货物运输风险和驾驶人员的双重保障需求，中国大地保险以组合产品形式推出了“货司保”和“安心运”，为物资运输提供全方位的保险服务。截至目前，已累计为近20家运输企业及其驾驶人员提供了风险保障，总保额超过2.2亿元，其中涉及全国多地运往武汉、孝感、十堰等地的医用酒精、药品、医疗器械、粮油食品等救援物资近7000万元。</w:t>
      </w:r>
    </w:p>
    <w:p w14:paraId="23E8F23E" w14:textId="77777777" w:rsidR="00C100D9" w:rsidRPr="007726B7" w:rsidRDefault="00C100D9" w:rsidP="00D437C9">
      <w:pPr>
        <w:pStyle w:val="a6"/>
        <w:numPr>
          <w:ilvl w:val="0"/>
          <w:numId w:val="12"/>
        </w:numPr>
        <w:adjustRightInd w:val="0"/>
        <w:snapToGrid w:val="0"/>
        <w:spacing w:line="560" w:lineRule="exact"/>
        <w:ind w:left="0" w:firstLineChars="0" w:firstLine="567"/>
        <w:rPr>
          <w:rFonts w:ascii="黑体" w:eastAsia="黑体" w:hAnsi="黑体" w:cs="仿宋"/>
          <w:noProof/>
          <w:sz w:val="32"/>
          <w:szCs w:val="32"/>
        </w:rPr>
      </w:pPr>
      <w:r w:rsidRPr="007726B7">
        <w:rPr>
          <w:rFonts w:ascii="黑体" w:eastAsia="黑体" w:hAnsi="黑体" w:cs="仿宋" w:hint="eastAsia"/>
          <w:noProof/>
          <w:sz w:val="32"/>
          <w:szCs w:val="32"/>
        </w:rPr>
        <w:t>抗“疫”扶贫两手抓</w:t>
      </w:r>
    </w:p>
    <w:p w14:paraId="3AA20A64" w14:textId="77777777" w:rsidR="00C100D9" w:rsidRDefault="00C100D9" w:rsidP="00A759AB">
      <w:pPr>
        <w:adjustRightInd w:val="0"/>
        <w:snapToGrid w:val="0"/>
        <w:spacing w:line="560" w:lineRule="exact"/>
        <w:ind w:firstLine="560"/>
        <w:rPr>
          <w:rFonts w:ascii="仿宋" w:eastAsia="仿宋" w:hAnsi="仿宋" w:cs="仿宋"/>
          <w:noProof/>
          <w:sz w:val="32"/>
          <w:szCs w:val="32"/>
        </w:rPr>
      </w:pPr>
      <w:r>
        <w:rPr>
          <w:rFonts w:ascii="仿宋" w:eastAsia="仿宋" w:hAnsi="仿宋" w:cs="仿宋" w:hint="eastAsia"/>
          <w:noProof/>
          <w:sz w:val="32"/>
          <w:szCs w:val="32"/>
        </w:rPr>
        <w:t>针对疫情对贫困地区的特殊影响，中国大地保险优化了政府救助责任险助力防返贫的保险方案，推出了涵盖传染病风险的“防贫保”，为精准扶贫建档立卡户提供因自然灾害、因病、因意外等致贫的生活救助，助力国家脱贫攻坚。目前，公司已在贵州施秉、江西鹰潭信江新区等多地提供防返贫风险保障。</w:t>
      </w:r>
    </w:p>
    <w:p w14:paraId="75757E4F" w14:textId="77777777" w:rsidR="009C6171" w:rsidRDefault="009C6171" w:rsidP="00A759AB">
      <w:pPr>
        <w:widowControl/>
        <w:adjustRightInd w:val="0"/>
        <w:snapToGrid w:val="0"/>
        <w:spacing w:line="560" w:lineRule="exact"/>
        <w:jc w:val="left"/>
        <w:rPr>
          <w:rFonts w:ascii="仿宋" w:eastAsia="仿宋" w:hAnsi="仿宋" w:cs="仿宋"/>
          <w:noProof/>
          <w:sz w:val="32"/>
          <w:szCs w:val="32"/>
        </w:rPr>
      </w:pPr>
      <w:r>
        <w:rPr>
          <w:rFonts w:ascii="仿宋" w:eastAsia="仿宋" w:hAnsi="仿宋" w:cs="仿宋"/>
          <w:noProof/>
          <w:sz w:val="32"/>
          <w:szCs w:val="32"/>
        </w:rPr>
        <w:br w:type="page"/>
      </w:r>
    </w:p>
    <w:p w14:paraId="377B90B0" w14:textId="165AD85D" w:rsidR="00553331" w:rsidRPr="007726B7" w:rsidRDefault="009C6171" w:rsidP="007726B7">
      <w:pPr>
        <w:adjustRightInd w:val="0"/>
        <w:snapToGrid w:val="0"/>
        <w:spacing w:beforeLines="50" w:before="156" w:line="312" w:lineRule="auto"/>
        <w:jc w:val="center"/>
        <w:rPr>
          <w:rFonts w:ascii="黑体" w:eastAsia="黑体" w:hAnsi="黑体" w:cs="仿宋"/>
          <w:bCs/>
          <w:noProof/>
          <w:sz w:val="36"/>
          <w:szCs w:val="36"/>
        </w:rPr>
      </w:pPr>
      <w:r w:rsidRPr="007726B7">
        <w:rPr>
          <w:rFonts w:ascii="黑体" w:eastAsia="黑体" w:hAnsi="黑体" w:cs="仿宋" w:hint="eastAsia"/>
          <w:bCs/>
          <w:noProof/>
          <w:sz w:val="36"/>
          <w:szCs w:val="36"/>
        </w:rPr>
        <w:lastRenderedPageBreak/>
        <w:t>五</w:t>
      </w:r>
      <w:r w:rsidR="003D57D1">
        <w:rPr>
          <w:rFonts w:ascii="黑体" w:eastAsia="黑体" w:hAnsi="黑体" w:cs="仿宋" w:hint="eastAsia"/>
          <w:bCs/>
          <w:noProof/>
          <w:sz w:val="36"/>
          <w:szCs w:val="36"/>
        </w:rPr>
        <w:t>、</w:t>
      </w:r>
      <w:r w:rsidR="00553331" w:rsidRPr="007726B7">
        <w:rPr>
          <w:rFonts w:ascii="黑体" w:eastAsia="黑体" w:hAnsi="黑体" w:cs="仿宋" w:hint="eastAsia"/>
          <w:bCs/>
          <w:noProof/>
          <w:sz w:val="36"/>
          <w:szCs w:val="36"/>
        </w:rPr>
        <w:t>受捐单位证明模板</w:t>
      </w:r>
    </w:p>
    <w:p w14:paraId="1A6A90AC" w14:textId="77777777" w:rsidR="00553331" w:rsidRDefault="00553331" w:rsidP="007726B7">
      <w:pPr>
        <w:adjustRightInd w:val="0"/>
        <w:snapToGrid w:val="0"/>
        <w:spacing w:beforeLines="50" w:before="156" w:line="312" w:lineRule="auto"/>
        <w:ind w:firstLine="560"/>
        <w:rPr>
          <w:rFonts w:ascii="仿宋" w:eastAsia="仿宋" w:hAnsi="仿宋" w:cs="仿宋"/>
          <w:b/>
          <w:bCs/>
          <w:noProof/>
          <w:sz w:val="32"/>
          <w:szCs w:val="32"/>
        </w:rPr>
      </w:pPr>
    </w:p>
    <w:p w14:paraId="053CDD12" w14:textId="77777777" w:rsidR="00553331" w:rsidRPr="009C6171" w:rsidRDefault="00553331" w:rsidP="007726B7">
      <w:pPr>
        <w:adjustRightInd w:val="0"/>
        <w:snapToGrid w:val="0"/>
        <w:spacing w:beforeLines="50" w:before="156" w:line="312" w:lineRule="auto"/>
        <w:jc w:val="center"/>
        <w:rPr>
          <w:rFonts w:ascii="黑体" w:eastAsia="黑体" w:hAnsi="黑体" w:cs="仿宋"/>
          <w:b/>
          <w:bCs/>
          <w:noProof/>
          <w:sz w:val="36"/>
          <w:szCs w:val="36"/>
        </w:rPr>
      </w:pPr>
      <w:r w:rsidRPr="009C6171">
        <w:rPr>
          <w:rFonts w:ascii="黑体" w:eastAsia="黑体" w:hAnsi="黑体" w:cs="仿宋" w:hint="eastAsia"/>
          <w:b/>
          <w:bCs/>
          <w:noProof/>
          <w:sz w:val="36"/>
          <w:szCs w:val="36"/>
        </w:rPr>
        <w:t xml:space="preserve">证 </w:t>
      </w:r>
      <w:r w:rsidRPr="009C6171">
        <w:rPr>
          <w:rFonts w:ascii="Calibri" w:eastAsia="黑体" w:hAnsi="Calibri" w:cs="Calibri"/>
          <w:b/>
          <w:bCs/>
          <w:noProof/>
          <w:sz w:val="36"/>
          <w:szCs w:val="36"/>
        </w:rPr>
        <w:t>   </w:t>
      </w:r>
      <w:r w:rsidRPr="009C6171">
        <w:rPr>
          <w:rFonts w:ascii="黑体" w:eastAsia="黑体" w:hAnsi="黑体" w:cs="仿宋" w:hint="eastAsia"/>
          <w:b/>
          <w:bCs/>
          <w:noProof/>
          <w:sz w:val="36"/>
          <w:szCs w:val="36"/>
        </w:rPr>
        <w:t>明</w:t>
      </w:r>
    </w:p>
    <w:p w14:paraId="28573725" w14:textId="304401EB" w:rsidR="00553331" w:rsidRDefault="00553331" w:rsidP="00D437C9">
      <w:pPr>
        <w:adjustRightInd w:val="0"/>
        <w:snapToGrid w:val="0"/>
        <w:spacing w:beforeLines="50" w:before="156" w:line="312" w:lineRule="auto"/>
        <w:ind w:firstLineChars="200" w:firstLine="640"/>
        <w:rPr>
          <w:rFonts w:ascii="仿宋" w:eastAsia="仿宋" w:hAnsi="仿宋" w:cs="仿宋"/>
          <w:noProof/>
          <w:sz w:val="32"/>
          <w:szCs w:val="32"/>
        </w:rPr>
      </w:pPr>
      <w:r>
        <w:rPr>
          <w:rFonts w:ascii="仿宋" w:eastAsia="仿宋" w:hAnsi="仿宋" w:cs="仿宋" w:hint="eastAsia"/>
          <w:noProof/>
          <w:sz w:val="32"/>
          <w:szCs w:val="32"/>
        </w:rPr>
        <w:t>在疫情防控的关键阶段，感谢中国大地财产保险股份有限公司与中华慈善总会宇泽慈心项目为      学校的   名教师提供团体人身保险捐赠，期待共同努力，为抗击疫情，复工复产防控攻坚战贡献力量。</w:t>
      </w:r>
    </w:p>
    <w:p w14:paraId="34EB411C" w14:textId="77777777" w:rsidR="00553331" w:rsidRDefault="00553331" w:rsidP="007726B7">
      <w:pPr>
        <w:adjustRightInd w:val="0"/>
        <w:snapToGrid w:val="0"/>
        <w:spacing w:beforeLines="50" w:before="156" w:line="312" w:lineRule="auto"/>
        <w:ind w:firstLine="560"/>
        <w:rPr>
          <w:rFonts w:ascii="仿宋" w:eastAsia="仿宋" w:hAnsi="仿宋" w:cs="仿宋"/>
          <w:noProof/>
          <w:sz w:val="32"/>
          <w:szCs w:val="32"/>
        </w:rPr>
      </w:pPr>
    </w:p>
    <w:p w14:paraId="402DB1A1" w14:textId="77777777" w:rsidR="00A9214C" w:rsidRDefault="00A9214C" w:rsidP="007726B7">
      <w:pPr>
        <w:adjustRightInd w:val="0"/>
        <w:snapToGrid w:val="0"/>
        <w:spacing w:beforeLines="50" w:before="156" w:line="312" w:lineRule="auto"/>
        <w:ind w:firstLine="560"/>
        <w:rPr>
          <w:rFonts w:ascii="仿宋" w:eastAsia="仿宋" w:hAnsi="仿宋" w:cs="仿宋"/>
          <w:noProof/>
          <w:sz w:val="32"/>
          <w:szCs w:val="32"/>
        </w:rPr>
      </w:pPr>
    </w:p>
    <w:p w14:paraId="34043AE4" w14:textId="77777777" w:rsidR="00553331" w:rsidRDefault="00553331" w:rsidP="007726B7">
      <w:pPr>
        <w:adjustRightInd w:val="0"/>
        <w:snapToGrid w:val="0"/>
        <w:spacing w:beforeLines="50" w:before="156" w:line="312" w:lineRule="auto"/>
        <w:ind w:firstLine="560"/>
        <w:rPr>
          <w:rFonts w:ascii="仿宋" w:eastAsia="仿宋" w:hAnsi="仿宋" w:cs="仿宋"/>
          <w:noProof/>
          <w:sz w:val="32"/>
          <w:szCs w:val="32"/>
        </w:rPr>
      </w:pPr>
      <w:r>
        <w:rPr>
          <w:rFonts w:ascii="仿宋" w:eastAsia="仿宋" w:hAnsi="仿宋" w:cs="仿宋" w:hint="eastAsia"/>
          <w:noProof/>
          <w:sz w:val="32"/>
          <w:szCs w:val="32"/>
        </w:rPr>
        <w:t>                     受捐单位名称</w:t>
      </w:r>
    </w:p>
    <w:p w14:paraId="215408A8" w14:textId="77777777" w:rsidR="00553331" w:rsidRDefault="00553331" w:rsidP="007726B7">
      <w:pPr>
        <w:adjustRightInd w:val="0"/>
        <w:snapToGrid w:val="0"/>
        <w:spacing w:beforeLines="50" w:before="156" w:line="312" w:lineRule="auto"/>
        <w:ind w:firstLine="560"/>
        <w:rPr>
          <w:rFonts w:ascii="仿宋" w:eastAsia="仿宋" w:hAnsi="仿宋" w:cs="仿宋"/>
          <w:noProof/>
          <w:sz w:val="32"/>
          <w:szCs w:val="32"/>
        </w:rPr>
      </w:pPr>
      <w:r>
        <w:rPr>
          <w:rFonts w:ascii="仿宋" w:eastAsia="仿宋" w:hAnsi="仿宋" w:cs="仿宋" w:hint="eastAsia"/>
          <w:noProof/>
          <w:sz w:val="32"/>
          <w:szCs w:val="32"/>
        </w:rPr>
        <w:t xml:space="preserve">                         </w:t>
      </w:r>
      <w:r w:rsidR="009C6171">
        <w:rPr>
          <w:rFonts w:ascii="仿宋" w:eastAsia="仿宋" w:hAnsi="仿宋" w:cs="仿宋"/>
          <w:noProof/>
          <w:sz w:val="32"/>
          <w:szCs w:val="32"/>
        </w:rPr>
        <w:t xml:space="preserve"> </w:t>
      </w:r>
      <w:r>
        <w:rPr>
          <w:rFonts w:ascii="仿宋" w:eastAsia="仿宋" w:hAnsi="仿宋" w:cs="仿宋" w:hint="eastAsia"/>
          <w:noProof/>
          <w:sz w:val="32"/>
          <w:szCs w:val="32"/>
        </w:rPr>
        <w:t>盖章</w:t>
      </w:r>
    </w:p>
    <w:p w14:paraId="2FDCE7FA" w14:textId="77777777" w:rsidR="00C100D9" w:rsidRPr="009C6171" w:rsidRDefault="00553331" w:rsidP="007726B7">
      <w:pPr>
        <w:adjustRightInd w:val="0"/>
        <w:snapToGrid w:val="0"/>
        <w:spacing w:beforeLines="50" w:before="156" w:line="312" w:lineRule="auto"/>
        <w:ind w:firstLine="560"/>
        <w:rPr>
          <w:rFonts w:ascii="仿宋" w:eastAsia="仿宋" w:hAnsi="仿宋" w:cs="仿宋"/>
          <w:noProof/>
          <w:sz w:val="32"/>
          <w:szCs w:val="32"/>
        </w:rPr>
      </w:pPr>
      <w:r>
        <w:rPr>
          <w:rFonts w:ascii="仿宋" w:eastAsia="仿宋" w:hAnsi="仿宋" w:cs="仿宋" w:hint="eastAsia"/>
          <w:noProof/>
          <w:sz w:val="32"/>
          <w:szCs w:val="32"/>
        </w:rPr>
        <w:t xml:space="preserve">                                </w:t>
      </w:r>
      <w:r w:rsidR="009C6171">
        <w:rPr>
          <w:rFonts w:ascii="仿宋" w:eastAsia="仿宋" w:hAnsi="仿宋" w:cs="仿宋"/>
          <w:noProof/>
          <w:sz w:val="32"/>
          <w:szCs w:val="32"/>
        </w:rPr>
        <w:t xml:space="preserve">                  </w:t>
      </w:r>
      <w:r>
        <w:rPr>
          <w:rFonts w:ascii="仿宋" w:eastAsia="仿宋" w:hAnsi="仿宋" w:cs="仿宋" w:hint="eastAsia"/>
          <w:noProof/>
          <w:sz w:val="32"/>
          <w:szCs w:val="32"/>
        </w:rPr>
        <w:t xml:space="preserve"> 年   月  日</w:t>
      </w:r>
    </w:p>
    <w:sectPr w:rsidR="00C100D9" w:rsidRPr="009C6171" w:rsidSect="00A9214C">
      <w:footerReference w:type="default" r:id="rId8"/>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CE300" w14:textId="77777777" w:rsidR="00B14217" w:rsidRDefault="00B14217" w:rsidP="00BB5302">
      <w:r>
        <w:separator/>
      </w:r>
    </w:p>
  </w:endnote>
  <w:endnote w:type="continuationSeparator" w:id="0">
    <w:p w14:paraId="4CF401FB" w14:textId="77777777" w:rsidR="00B14217" w:rsidRDefault="00B14217" w:rsidP="00BB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164713"/>
      <w:docPartObj>
        <w:docPartGallery w:val="Page Numbers (Bottom of Page)"/>
        <w:docPartUnique/>
      </w:docPartObj>
    </w:sdtPr>
    <w:sdtEndPr/>
    <w:sdtContent>
      <w:p w14:paraId="69AAE3D3" w14:textId="662DD07C" w:rsidR="002E3863" w:rsidRDefault="002E3863">
        <w:pPr>
          <w:pStyle w:val="a5"/>
          <w:jc w:val="center"/>
        </w:pPr>
        <w:r>
          <w:fldChar w:fldCharType="begin"/>
        </w:r>
        <w:r>
          <w:instrText>PAGE   \* MERGEFORMAT</w:instrText>
        </w:r>
        <w:r>
          <w:fldChar w:fldCharType="separate"/>
        </w:r>
        <w:r w:rsidR="006F70D0" w:rsidRPr="006F70D0">
          <w:rPr>
            <w:noProof/>
            <w:lang w:val="zh-CN"/>
          </w:rPr>
          <w:t>4</w:t>
        </w:r>
        <w:r>
          <w:fldChar w:fldCharType="end"/>
        </w:r>
      </w:p>
    </w:sdtContent>
  </w:sdt>
  <w:p w14:paraId="5BF2F4BC" w14:textId="77777777" w:rsidR="002E3863" w:rsidRDefault="002E38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40136" w14:textId="77777777" w:rsidR="00B14217" w:rsidRDefault="00B14217" w:rsidP="00BB5302">
      <w:r>
        <w:separator/>
      </w:r>
    </w:p>
  </w:footnote>
  <w:footnote w:type="continuationSeparator" w:id="0">
    <w:p w14:paraId="72AD0A4C" w14:textId="77777777" w:rsidR="00B14217" w:rsidRDefault="00B14217" w:rsidP="00BB5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1565C"/>
    <w:multiLevelType w:val="hybridMultilevel"/>
    <w:tmpl w:val="C66822A2"/>
    <w:lvl w:ilvl="0" w:tplc="2604DDFC">
      <w:start w:val="1"/>
      <w:numFmt w:val="decimal"/>
      <w:lvlText w:val="%1."/>
      <w:lvlJc w:val="left"/>
      <w:pPr>
        <w:ind w:left="780" w:hanging="360"/>
      </w:pPr>
      <w:rPr>
        <w:rFonts w:cs="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D3C6EDB"/>
    <w:multiLevelType w:val="hybridMultilevel"/>
    <w:tmpl w:val="DF5698B8"/>
    <w:lvl w:ilvl="0" w:tplc="8AE6398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41C3274"/>
    <w:multiLevelType w:val="hybridMultilevel"/>
    <w:tmpl w:val="DF5698B8"/>
    <w:lvl w:ilvl="0" w:tplc="8AE6398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E527931"/>
    <w:multiLevelType w:val="hybridMultilevel"/>
    <w:tmpl w:val="9C3C2AFC"/>
    <w:lvl w:ilvl="0" w:tplc="E8300EBE">
      <w:start w:val="1"/>
      <w:numFmt w:val="japaneseCounting"/>
      <w:lvlText w:val="%1、"/>
      <w:lvlJc w:val="left"/>
      <w:pPr>
        <w:ind w:left="1140" w:hanging="720"/>
      </w:pPr>
      <w:rPr>
        <w:rFonts w:ascii="黑体" w:eastAsia="黑体" w:hAnsi="黑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2E02826"/>
    <w:multiLevelType w:val="hybridMultilevel"/>
    <w:tmpl w:val="DF5698B8"/>
    <w:lvl w:ilvl="0" w:tplc="8AE6398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9E31A20"/>
    <w:multiLevelType w:val="hybridMultilevel"/>
    <w:tmpl w:val="FB7E9D10"/>
    <w:lvl w:ilvl="0" w:tplc="DA241A1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2982E52"/>
    <w:multiLevelType w:val="hybridMultilevel"/>
    <w:tmpl w:val="6FBCF334"/>
    <w:lvl w:ilvl="0" w:tplc="0409000F">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E0A948A"/>
    <w:multiLevelType w:val="singleLevel"/>
    <w:tmpl w:val="04090017"/>
    <w:lvl w:ilvl="0">
      <w:start w:val="1"/>
      <w:numFmt w:val="chineseCountingThousand"/>
      <w:lvlText w:val="(%1)"/>
      <w:lvlJc w:val="left"/>
      <w:pPr>
        <w:ind w:left="420" w:hanging="420"/>
      </w:pPr>
      <w:rPr>
        <w:rFonts w:hint="eastAsia"/>
      </w:rPr>
    </w:lvl>
  </w:abstractNum>
  <w:abstractNum w:abstractNumId="8">
    <w:nsid w:val="5046571F"/>
    <w:multiLevelType w:val="hybridMultilevel"/>
    <w:tmpl w:val="98324F40"/>
    <w:lvl w:ilvl="0" w:tplc="2356DC50">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9">
    <w:nsid w:val="50F508F5"/>
    <w:multiLevelType w:val="hybridMultilevel"/>
    <w:tmpl w:val="E04A20CE"/>
    <w:lvl w:ilvl="0" w:tplc="3E0A948A">
      <w:start w:val="1"/>
      <w:numFmt w:val="chineseCounting"/>
      <w:lvlText w:val="%1、"/>
      <w:lvlJc w:val="left"/>
      <w:pPr>
        <w:ind w:left="1360" w:hanging="7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50FF1F69"/>
    <w:multiLevelType w:val="hybridMultilevel"/>
    <w:tmpl w:val="14D6BA06"/>
    <w:lvl w:ilvl="0" w:tplc="04090017">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17626C"/>
    <w:multiLevelType w:val="hybridMultilevel"/>
    <w:tmpl w:val="4AC85A50"/>
    <w:lvl w:ilvl="0" w:tplc="8AE6398A">
      <w:start w:val="1"/>
      <w:numFmt w:val="decimal"/>
      <w:lvlText w:val="%1."/>
      <w:lvlJc w:val="left"/>
      <w:pPr>
        <w:ind w:left="10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1B77649"/>
    <w:multiLevelType w:val="hybridMultilevel"/>
    <w:tmpl w:val="C66822A2"/>
    <w:lvl w:ilvl="0" w:tplc="2604DDFC">
      <w:start w:val="1"/>
      <w:numFmt w:val="decimal"/>
      <w:lvlText w:val="%1."/>
      <w:lvlJc w:val="left"/>
      <w:pPr>
        <w:ind w:left="780" w:hanging="360"/>
      </w:pPr>
      <w:rPr>
        <w:rFonts w:cs="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0"/>
  </w:num>
  <w:num w:numId="3">
    <w:abstractNumId w:val="12"/>
  </w:num>
  <w:num w:numId="4">
    <w:abstractNumId w:val="1"/>
  </w:num>
  <w:num w:numId="5">
    <w:abstractNumId w:val="8"/>
  </w:num>
  <w:num w:numId="6">
    <w:abstractNumId w:val="7"/>
  </w:num>
  <w:num w:numId="7">
    <w:abstractNumId w:val="2"/>
  </w:num>
  <w:num w:numId="8">
    <w:abstractNumId w:val="4"/>
  </w:num>
  <w:num w:numId="9">
    <w:abstractNumId w:val="11"/>
  </w:num>
  <w:num w:numId="10">
    <w:abstractNumId w:val="5"/>
  </w:num>
  <w:num w:numId="11">
    <w:abstractNumId w:val="9"/>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2C"/>
    <w:rsid w:val="000448DF"/>
    <w:rsid w:val="00063848"/>
    <w:rsid w:val="000B489C"/>
    <w:rsid w:val="000B582B"/>
    <w:rsid w:val="000E52A4"/>
    <w:rsid w:val="00114135"/>
    <w:rsid w:val="00143C1A"/>
    <w:rsid w:val="00146D74"/>
    <w:rsid w:val="00147780"/>
    <w:rsid w:val="00150FFF"/>
    <w:rsid w:val="0016792E"/>
    <w:rsid w:val="00170404"/>
    <w:rsid w:val="001C3C5D"/>
    <w:rsid w:val="002040F3"/>
    <w:rsid w:val="00247ACA"/>
    <w:rsid w:val="00273726"/>
    <w:rsid w:val="002A2C80"/>
    <w:rsid w:val="002C1DD5"/>
    <w:rsid w:val="002D4327"/>
    <w:rsid w:val="002E3863"/>
    <w:rsid w:val="002E639E"/>
    <w:rsid w:val="002E7783"/>
    <w:rsid w:val="002F0BE6"/>
    <w:rsid w:val="00314CBA"/>
    <w:rsid w:val="00316A51"/>
    <w:rsid w:val="00326C60"/>
    <w:rsid w:val="00355CCC"/>
    <w:rsid w:val="00385548"/>
    <w:rsid w:val="003A078F"/>
    <w:rsid w:val="003A22B4"/>
    <w:rsid w:val="003A584B"/>
    <w:rsid w:val="003D57D1"/>
    <w:rsid w:val="003E4E6D"/>
    <w:rsid w:val="003E5CB6"/>
    <w:rsid w:val="003F4006"/>
    <w:rsid w:val="004218FA"/>
    <w:rsid w:val="0042197B"/>
    <w:rsid w:val="00447F5D"/>
    <w:rsid w:val="00464315"/>
    <w:rsid w:val="004728EB"/>
    <w:rsid w:val="00480B9E"/>
    <w:rsid w:val="00492CA6"/>
    <w:rsid w:val="004956B3"/>
    <w:rsid w:val="004A5E01"/>
    <w:rsid w:val="004B13D0"/>
    <w:rsid w:val="004C18F4"/>
    <w:rsid w:val="004F79BE"/>
    <w:rsid w:val="00501A8B"/>
    <w:rsid w:val="0053201F"/>
    <w:rsid w:val="00553331"/>
    <w:rsid w:val="00554B1D"/>
    <w:rsid w:val="0057315F"/>
    <w:rsid w:val="00582A46"/>
    <w:rsid w:val="005860BB"/>
    <w:rsid w:val="005A1A36"/>
    <w:rsid w:val="005A23F2"/>
    <w:rsid w:val="005B6659"/>
    <w:rsid w:val="005B6A41"/>
    <w:rsid w:val="005D5B83"/>
    <w:rsid w:val="005E5B6B"/>
    <w:rsid w:val="0060329C"/>
    <w:rsid w:val="00606889"/>
    <w:rsid w:val="00634C24"/>
    <w:rsid w:val="00644D89"/>
    <w:rsid w:val="00656560"/>
    <w:rsid w:val="00672D2E"/>
    <w:rsid w:val="00684124"/>
    <w:rsid w:val="006D1912"/>
    <w:rsid w:val="006D6049"/>
    <w:rsid w:val="006F70D0"/>
    <w:rsid w:val="007076E7"/>
    <w:rsid w:val="007726B7"/>
    <w:rsid w:val="007C5899"/>
    <w:rsid w:val="007D0A12"/>
    <w:rsid w:val="00807DA4"/>
    <w:rsid w:val="00816708"/>
    <w:rsid w:val="008415E1"/>
    <w:rsid w:val="00866179"/>
    <w:rsid w:val="00873DFE"/>
    <w:rsid w:val="00885DEE"/>
    <w:rsid w:val="00895170"/>
    <w:rsid w:val="008A545C"/>
    <w:rsid w:val="008C1703"/>
    <w:rsid w:val="0090384B"/>
    <w:rsid w:val="00942997"/>
    <w:rsid w:val="0094317F"/>
    <w:rsid w:val="00971EAA"/>
    <w:rsid w:val="00975839"/>
    <w:rsid w:val="0097786B"/>
    <w:rsid w:val="009C6171"/>
    <w:rsid w:val="009D73AC"/>
    <w:rsid w:val="00A05B7F"/>
    <w:rsid w:val="00A33AEB"/>
    <w:rsid w:val="00A508A9"/>
    <w:rsid w:val="00A531E0"/>
    <w:rsid w:val="00A55823"/>
    <w:rsid w:val="00A60AF7"/>
    <w:rsid w:val="00A759AB"/>
    <w:rsid w:val="00A83444"/>
    <w:rsid w:val="00A83574"/>
    <w:rsid w:val="00A9214C"/>
    <w:rsid w:val="00AA0A6D"/>
    <w:rsid w:val="00B1187F"/>
    <w:rsid w:val="00B14217"/>
    <w:rsid w:val="00B217A4"/>
    <w:rsid w:val="00B46241"/>
    <w:rsid w:val="00B8362C"/>
    <w:rsid w:val="00BB5302"/>
    <w:rsid w:val="00BC0608"/>
    <w:rsid w:val="00BD1C39"/>
    <w:rsid w:val="00BE1DE6"/>
    <w:rsid w:val="00BE3B9B"/>
    <w:rsid w:val="00BF2141"/>
    <w:rsid w:val="00C019FD"/>
    <w:rsid w:val="00C100D9"/>
    <w:rsid w:val="00C17C2E"/>
    <w:rsid w:val="00C54C6F"/>
    <w:rsid w:val="00C87565"/>
    <w:rsid w:val="00CB3859"/>
    <w:rsid w:val="00CD48EE"/>
    <w:rsid w:val="00CE5C8A"/>
    <w:rsid w:val="00D0539E"/>
    <w:rsid w:val="00D437C9"/>
    <w:rsid w:val="00D46E27"/>
    <w:rsid w:val="00D71277"/>
    <w:rsid w:val="00D728B6"/>
    <w:rsid w:val="00D82FCF"/>
    <w:rsid w:val="00DA11F7"/>
    <w:rsid w:val="00DA3281"/>
    <w:rsid w:val="00DA60FF"/>
    <w:rsid w:val="00DC0624"/>
    <w:rsid w:val="00DC7CD3"/>
    <w:rsid w:val="00DE1501"/>
    <w:rsid w:val="00DF453D"/>
    <w:rsid w:val="00E133B3"/>
    <w:rsid w:val="00E21807"/>
    <w:rsid w:val="00E238BD"/>
    <w:rsid w:val="00E91398"/>
    <w:rsid w:val="00E93491"/>
    <w:rsid w:val="00EA3127"/>
    <w:rsid w:val="00EA6D3C"/>
    <w:rsid w:val="00EB1667"/>
    <w:rsid w:val="00EE67F9"/>
    <w:rsid w:val="00F30603"/>
    <w:rsid w:val="00F44F7B"/>
    <w:rsid w:val="00F84524"/>
    <w:rsid w:val="00FB7595"/>
    <w:rsid w:val="00FD3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06A65"/>
  <w15:docId w15:val="{F77175F4-E821-40D7-AAD3-1BD8B022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6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8362C"/>
    <w:rPr>
      <w:color w:val="0000FF"/>
      <w:u w:val="single"/>
    </w:rPr>
  </w:style>
  <w:style w:type="paragraph" w:styleId="a4">
    <w:name w:val="header"/>
    <w:basedOn w:val="a"/>
    <w:link w:val="Char"/>
    <w:uiPriority w:val="99"/>
    <w:unhideWhenUsed/>
    <w:rsid w:val="00BB5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B5302"/>
    <w:rPr>
      <w:rFonts w:ascii="Times New Roman" w:eastAsia="宋体" w:hAnsi="Times New Roman" w:cs="Times New Roman"/>
      <w:sz w:val="18"/>
      <w:szCs w:val="18"/>
    </w:rPr>
  </w:style>
  <w:style w:type="paragraph" w:styleId="a5">
    <w:name w:val="footer"/>
    <w:basedOn w:val="a"/>
    <w:link w:val="Char0"/>
    <w:uiPriority w:val="99"/>
    <w:unhideWhenUsed/>
    <w:rsid w:val="00BB5302"/>
    <w:pPr>
      <w:tabs>
        <w:tab w:val="center" w:pos="4153"/>
        <w:tab w:val="right" w:pos="8306"/>
      </w:tabs>
      <w:snapToGrid w:val="0"/>
      <w:jc w:val="left"/>
    </w:pPr>
    <w:rPr>
      <w:sz w:val="18"/>
      <w:szCs w:val="18"/>
    </w:rPr>
  </w:style>
  <w:style w:type="character" w:customStyle="1" w:styleId="Char0">
    <w:name w:val="页脚 Char"/>
    <w:basedOn w:val="a0"/>
    <w:link w:val="a5"/>
    <w:uiPriority w:val="99"/>
    <w:rsid w:val="00BB5302"/>
    <w:rPr>
      <w:rFonts w:ascii="Times New Roman" w:eastAsia="宋体" w:hAnsi="Times New Roman" w:cs="Times New Roman"/>
      <w:sz w:val="18"/>
      <w:szCs w:val="18"/>
    </w:rPr>
  </w:style>
  <w:style w:type="paragraph" w:styleId="a6">
    <w:name w:val="List Paragraph"/>
    <w:basedOn w:val="a"/>
    <w:uiPriority w:val="34"/>
    <w:qFormat/>
    <w:rsid w:val="009D73AC"/>
    <w:pPr>
      <w:ind w:firstLineChars="200" w:firstLine="420"/>
    </w:pPr>
  </w:style>
  <w:style w:type="character" w:styleId="a7">
    <w:name w:val="FollowedHyperlink"/>
    <w:basedOn w:val="a0"/>
    <w:uiPriority w:val="99"/>
    <w:semiHidden/>
    <w:unhideWhenUsed/>
    <w:rsid w:val="0016792E"/>
    <w:rPr>
      <w:color w:val="800080" w:themeColor="followedHyperlink"/>
      <w:u w:val="single"/>
    </w:rPr>
  </w:style>
  <w:style w:type="paragraph" w:styleId="a8">
    <w:name w:val="Balloon Text"/>
    <w:basedOn w:val="a"/>
    <w:link w:val="Char1"/>
    <w:uiPriority w:val="99"/>
    <w:semiHidden/>
    <w:unhideWhenUsed/>
    <w:rsid w:val="00866179"/>
    <w:rPr>
      <w:sz w:val="18"/>
      <w:szCs w:val="18"/>
    </w:rPr>
  </w:style>
  <w:style w:type="character" w:customStyle="1" w:styleId="Char1">
    <w:name w:val="批注框文本 Char"/>
    <w:basedOn w:val="a0"/>
    <w:link w:val="a8"/>
    <w:uiPriority w:val="99"/>
    <w:semiHidden/>
    <w:rsid w:val="00866179"/>
    <w:rPr>
      <w:rFonts w:ascii="Times New Roman" w:eastAsia="宋体" w:hAnsi="Times New Roman" w:cs="Times New Roman"/>
      <w:sz w:val="18"/>
      <w:szCs w:val="18"/>
    </w:rPr>
  </w:style>
  <w:style w:type="table" w:styleId="a9">
    <w:name w:val="Table Grid"/>
    <w:basedOn w:val="a1"/>
    <w:uiPriority w:val="39"/>
    <w:rsid w:val="004F7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Char2"/>
    <w:uiPriority w:val="1"/>
    <w:qFormat/>
    <w:rsid w:val="00C100D9"/>
    <w:pPr>
      <w:ind w:left="120"/>
    </w:pPr>
    <w:rPr>
      <w:rFonts w:asciiTheme="minorHAnsi" w:eastAsiaTheme="minorEastAsia" w:hAnsiTheme="minorHAnsi" w:cstheme="minorBidi"/>
      <w:sz w:val="32"/>
      <w:szCs w:val="32"/>
    </w:rPr>
  </w:style>
  <w:style w:type="character" w:customStyle="1" w:styleId="Char2">
    <w:name w:val="正文文本 Char"/>
    <w:basedOn w:val="a0"/>
    <w:link w:val="aa"/>
    <w:uiPriority w:val="1"/>
    <w:rsid w:val="00C100D9"/>
    <w:rPr>
      <w:sz w:val="32"/>
      <w:szCs w:val="32"/>
    </w:rPr>
  </w:style>
  <w:style w:type="paragraph" w:styleId="ab">
    <w:name w:val="Normal (Web)"/>
    <w:basedOn w:val="a"/>
    <w:qFormat/>
    <w:rsid w:val="00C100D9"/>
    <w:pPr>
      <w:spacing w:beforeAutospacing="1" w:afterAutospacing="1"/>
      <w:jc w:val="left"/>
    </w:pPr>
    <w:rPr>
      <w:rFonts w:asciiTheme="minorHAnsi" w:eastAsiaTheme="minorEastAsia" w:hAnsiTheme="minorHAns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23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D8140-DEC7-4056-B374-342C07CA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2757</Words>
  <Characters>3033</Characters>
  <Application>Microsoft Office Word</Application>
  <DocSecurity>0</DocSecurity>
  <Lines>233</Lines>
  <Paragraphs>222</Paragraphs>
  <ScaleCrop>false</ScaleCrop>
  <Company>Lenovo</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cp:lastPrinted>2020-04-25T12:15:00Z</cp:lastPrinted>
  <dcterms:created xsi:type="dcterms:W3CDTF">2020-04-25T09:54:00Z</dcterms:created>
  <dcterms:modified xsi:type="dcterms:W3CDTF">2020-04-26T02:22:00Z</dcterms:modified>
</cp:coreProperties>
</file>